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82" w:rsidRPr="00503982" w:rsidRDefault="00503982" w:rsidP="00503982">
      <w:pPr>
        <w:jc w:val="center"/>
        <w:rPr>
          <w:rFonts w:ascii="Times New Roman" w:hAnsi="Times New Roman" w:cs="Times New Roman"/>
          <w:b/>
        </w:rPr>
      </w:pPr>
      <w:r w:rsidRPr="00503982">
        <w:rPr>
          <w:rFonts w:ascii="Times New Roman" w:hAnsi="Times New Roman" w:cs="Times New Roman"/>
          <w:b/>
        </w:rPr>
        <w:t>Задачи для разбора к государственному экзамену «Логистика»</w:t>
      </w:r>
    </w:p>
    <w:p w:rsidR="00503982" w:rsidRDefault="00503982" w:rsidP="00503982">
      <w:pPr>
        <w:pStyle w:val="a3"/>
        <w:tabs>
          <w:tab w:val="left" w:pos="1320"/>
        </w:tabs>
        <w:ind w:left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left="0"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Число автомобилей, выпущенных транспортной компанией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в августе на перевозку грузов, в каждый четный день месяца больше на 2 единицы, чем в нечетный день месяца. При этом ни одна из машин не была задействована более одного дня подряд, в ремонте стабильно находились 3 автомобиля. Общее число машин в парке – 51. Каков был коэффициент выпуска автомобилей за 21 августа?</w:t>
      </w:r>
    </w:p>
    <w:p w:rsidR="00503982" w:rsidRPr="00257845" w:rsidRDefault="00503982" w:rsidP="00503982">
      <w:pPr>
        <w:pStyle w:val="a3"/>
        <w:tabs>
          <w:tab w:val="left" w:pos="1320"/>
        </w:tabs>
        <w:ind w:left="0"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left="0"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Число автомобилей, выпущенных транспортной компанией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в октябре на перевозку грузов, в каждый четный день месяца больше на 2 единицы, чем в нечетный день месяца. При этом ни одна из машин не была задействована более одного дня подряд, в ремонте весь месяц находились 15 автомобилей. Общее число машин в парке – 108. Каков был коэффициент использования автомобилей в сентябре?</w:t>
      </w:r>
    </w:p>
    <w:p w:rsidR="00503982" w:rsidRPr="00257845" w:rsidRDefault="00503982" w:rsidP="00503982">
      <w:pPr>
        <w:pStyle w:val="a3"/>
        <w:tabs>
          <w:tab w:val="left" w:pos="1320"/>
        </w:tabs>
        <w:ind w:left="0"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left="0"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Количество фактически перевезенного груза одним транспортным средством в течении апреля составило 518 тонн. При рабочем графике 2/2 (2 дня работы, 2 дня простоя, и т.д.) первый рабочий день которого совпал с началом месяца, транспортное средство находилось на ремонте с 7 по 10 апреля. Рассчитайте коэффициент статического использования грузоподъемности транспортного средства, если известно, что грузоподъемность составляет 35 тонн.</w:t>
      </w:r>
    </w:p>
    <w:p w:rsidR="00503982" w:rsidRPr="00257845" w:rsidRDefault="00503982" w:rsidP="00503982">
      <w:pPr>
        <w:pStyle w:val="a3"/>
        <w:tabs>
          <w:tab w:val="left" w:pos="1320"/>
        </w:tabs>
        <w:ind w:left="0"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Количество фактически перевезенного груза одним транспортным средством в течении апреля составило 618 тонн. При рабочем графике 2/2 (2 дня работы, 2 дня простоя, и т.д.) первый рабочий день которого совпал с началом месяца, транспортное средство находилось на ремонте с 7 по 8 апреля. Рассчитайте коэффициент статического использования грузоподъемности транспортного средства, если известно, что грузоподъемность составляет 45 тонн.</w:t>
      </w:r>
    </w:p>
    <w:p w:rsidR="00503982" w:rsidRPr="00257845" w:rsidRDefault="00503982" w:rsidP="00503982">
      <w:pPr>
        <w:pStyle w:val="a3"/>
        <w:tabs>
          <w:tab w:val="left" w:pos="1320"/>
        </w:tabs>
        <w:ind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tabs>
          <w:tab w:val="left" w:pos="1320"/>
        </w:tabs>
        <w:ind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Пробег подвижного состава транспортной компании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составляет 4673 километра. При этом нулевой побег в среднем составляет 900 километров и холостой пробег 1125 км. Оставшийся пробег подвижной состав проделал с грузом. Рассчитайте коэффициент использования пробега данного подвижного состава.</w:t>
      </w:r>
    </w:p>
    <w:p w:rsidR="00503982" w:rsidRPr="00257845" w:rsidRDefault="00503982" w:rsidP="00503982">
      <w:pPr>
        <w:pStyle w:val="a3"/>
        <w:tabs>
          <w:tab w:val="left" w:pos="1320"/>
        </w:tabs>
        <w:ind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Число автомобилей, выпущенных транспортной компанией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в августе на перевозку грузов, в каждый четный день месяца больше на 2 единицы, чем в нечетный день месяца. При этом ни одна из машин не была задействована более одного дня подряд, в ремонте стабильно находились 3 автомобиля. Общее число машин в парке – 51. Каков был коэффициент выпуска автомобилей за 26 августа?</w:t>
      </w:r>
    </w:p>
    <w:p w:rsidR="00503982" w:rsidRPr="00257845" w:rsidRDefault="00503982" w:rsidP="00503982">
      <w:pPr>
        <w:pStyle w:val="a3"/>
        <w:tabs>
          <w:tab w:val="left" w:pos="1320"/>
        </w:tabs>
        <w:ind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Коэффициент использования пробега подвижного состава транспортной компании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составляет 0,9. При этом нулевой пробег составляет 1900 километров и холостой пробег 2125 км. Рассчитайте груженый пробег подвижного состава.</w:t>
      </w:r>
    </w:p>
    <w:p w:rsidR="00503982" w:rsidRPr="00257845" w:rsidRDefault="00503982" w:rsidP="00503982">
      <w:pPr>
        <w:pStyle w:val="a3"/>
        <w:tabs>
          <w:tab w:val="left" w:pos="1320"/>
        </w:tabs>
        <w:ind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Коэффициент использования пробега подвижного состава транспортной компании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составляет 0,8. При этом нулевой пробег составляет 900 километров и холостой пробег 1125 км. Зная, что время движения подвижного состава составляет 119 часов, вычислить техническую скорость.</w:t>
      </w:r>
    </w:p>
    <w:p w:rsidR="00503982" w:rsidRPr="00257845" w:rsidRDefault="00503982" w:rsidP="00503982">
      <w:pPr>
        <w:pStyle w:val="a3"/>
        <w:tabs>
          <w:tab w:val="left" w:pos="1320"/>
        </w:tabs>
        <w:ind w:firstLine="709"/>
        <w:rPr>
          <w:rFonts w:ascii="Times New Roman" w:hAnsi="Times New Roman" w:cs="Times New Roman"/>
          <w:b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Число автомобилей, выпущенных транспортной компанией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 xml:space="preserve">» в августе на перевозку грузов, в каждый четный день месяца больше на 2 единицы, </w:t>
      </w:r>
      <w:r w:rsidRPr="00257845">
        <w:rPr>
          <w:rFonts w:ascii="Times New Roman" w:hAnsi="Times New Roman" w:cs="Times New Roman"/>
        </w:rPr>
        <w:lastRenderedPageBreak/>
        <w:t>чем в нечетный день месяца. При этом ни одна из машин не была задействована более одного дня подряд, в ремонте стабильно находились 5 автомобиля. Общее число машин в парке – 51. Каков был коэффициент выпуска автомобилей за 27 августа?</w:t>
      </w:r>
    </w:p>
    <w:p w:rsidR="00503982" w:rsidRPr="00257845" w:rsidRDefault="00503982" w:rsidP="00503982">
      <w:pPr>
        <w:pStyle w:val="a3"/>
        <w:tabs>
          <w:tab w:val="left" w:pos="1320"/>
        </w:tabs>
        <w:ind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Коэффициент использования пробега подвижного состава транспортной компании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составляет 0,7. При этом нулевой пробег составляет 90 километров и холостой пробег 125 км. Зная, что время движения подвижного состава составляет 9 часов, вычислить техническую скорость.</w:t>
      </w:r>
    </w:p>
    <w:p w:rsidR="00503982" w:rsidRPr="00257845" w:rsidRDefault="00503982" w:rsidP="00503982">
      <w:pPr>
        <w:pStyle w:val="a3"/>
        <w:tabs>
          <w:tab w:val="left" w:pos="1320"/>
        </w:tabs>
        <w:ind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Коэффициент использования пробега подвижного состава транспортной компании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составляет 0,85. При этом нулевой пробег составляет 70 километров и холостой пробег 172 км. Зная, что время движения подвижного состава составляет 17 часов, а время погрузки/разгрузки - 3 часа рассчитайте время поездки с грузом подвижного состава.</w:t>
      </w:r>
    </w:p>
    <w:p w:rsidR="00503982" w:rsidRPr="00257845" w:rsidRDefault="00503982" w:rsidP="00503982">
      <w:pPr>
        <w:spacing w:after="5" w:line="248" w:lineRule="auto"/>
        <w:ind w:right="1" w:firstLine="709"/>
        <w:jc w:val="both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Коэффициент использования пробега подвижного состава транспортной компании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 xml:space="preserve">» составляет 0,85. При этом нулевой пробег составляет 70 километров и холостой пробег 172 км. Зная, что время движения подвижного состава составляет 17 часов, а время погрузки/разгрузки - 15 часа рассчитайте время поездки с грузом подвижного состава. </w:t>
      </w:r>
    </w:p>
    <w:p w:rsidR="00503982" w:rsidRPr="00257845" w:rsidRDefault="00503982" w:rsidP="00503982">
      <w:pPr>
        <w:tabs>
          <w:tab w:val="left" w:pos="1320"/>
        </w:tabs>
        <w:ind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Число автомобилей, выпущенных транспортной компанией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в сентябре на перевозку грузов, в каждый четный день месяца больше на 2 единицы, чем в нечетный день месяца. При этом ни одна из машин не была задействована более одного дня подряд, в ремонте весь месяц находились 5 автомобиля. Общее число машин в парке – 61. Каков был коэффициент использования автомобилей в сентябре?</w:t>
      </w:r>
    </w:p>
    <w:p w:rsidR="00503982" w:rsidRPr="00257845" w:rsidRDefault="00503982" w:rsidP="00503982">
      <w:pPr>
        <w:pStyle w:val="a3"/>
        <w:ind w:firstLine="709"/>
        <w:rPr>
          <w:rFonts w:ascii="Times New Roman" w:hAnsi="Times New Roman" w:cs="Times New Roman"/>
        </w:rPr>
      </w:pPr>
    </w:p>
    <w:p w:rsidR="00503982" w:rsidRPr="00257845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Пробег подвижного состава транспортной компании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составляет 453 километра. При этом нулевой побег в среднем составляет 79 километров и холостой пробег 45 км. Оставшийся пробег подвижной состав проделал с грузом. Рассчитайте коэффициент использования пробега данного подвижного состава.</w:t>
      </w:r>
    </w:p>
    <w:p w:rsidR="00503982" w:rsidRPr="00257845" w:rsidRDefault="00503982" w:rsidP="00503982">
      <w:pPr>
        <w:pStyle w:val="a3"/>
        <w:ind w:firstLine="709"/>
        <w:rPr>
          <w:rFonts w:ascii="Times New Roman" w:hAnsi="Times New Roman" w:cs="Times New Roman"/>
        </w:rPr>
      </w:pPr>
    </w:p>
    <w:p w:rsidR="00503982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257845">
        <w:rPr>
          <w:rFonts w:ascii="Times New Roman" w:hAnsi="Times New Roman" w:cs="Times New Roman"/>
        </w:rPr>
        <w:t>Коэффициент использования пробега подвижного состава транспортной компании ООО «</w:t>
      </w:r>
      <w:proofErr w:type="spellStart"/>
      <w:r w:rsidRPr="00257845">
        <w:rPr>
          <w:rFonts w:ascii="Times New Roman" w:hAnsi="Times New Roman" w:cs="Times New Roman"/>
        </w:rPr>
        <w:t>Астро</w:t>
      </w:r>
      <w:proofErr w:type="spellEnd"/>
      <w:r w:rsidRPr="00257845">
        <w:rPr>
          <w:rFonts w:ascii="Times New Roman" w:hAnsi="Times New Roman" w:cs="Times New Roman"/>
        </w:rPr>
        <w:t>-</w:t>
      </w:r>
      <w:r w:rsidRPr="00257845">
        <w:rPr>
          <w:rFonts w:ascii="Times New Roman" w:hAnsi="Times New Roman" w:cs="Times New Roman"/>
          <w:lang w:val="en-US"/>
        </w:rPr>
        <w:t>Line</w:t>
      </w:r>
      <w:r w:rsidRPr="00257845">
        <w:rPr>
          <w:rFonts w:ascii="Times New Roman" w:hAnsi="Times New Roman" w:cs="Times New Roman"/>
        </w:rPr>
        <w:t>» составляет 0,65. При этом нулевой пробег составляет 90 километров и холостой пробег 45 км. Зная, что время движения подвижного состава составляет 75 часов, вычислить техническую скорость.</w:t>
      </w:r>
    </w:p>
    <w:p w:rsidR="00503982" w:rsidRDefault="00503982" w:rsidP="00503982">
      <w:pPr>
        <w:pStyle w:val="a3"/>
      </w:pPr>
    </w:p>
    <w:p w:rsidR="00503982" w:rsidRPr="00503982" w:rsidRDefault="00503982" w:rsidP="00503982">
      <w:pPr>
        <w:pStyle w:val="a3"/>
        <w:numPr>
          <w:ilvl w:val="0"/>
          <w:numId w:val="1"/>
        </w:numPr>
        <w:tabs>
          <w:tab w:val="left" w:pos="1320"/>
        </w:tabs>
        <w:ind w:firstLine="709"/>
        <w:rPr>
          <w:rFonts w:ascii="Times New Roman" w:hAnsi="Times New Roman" w:cs="Times New Roman"/>
        </w:rPr>
      </w:pPr>
      <w:r w:rsidRPr="00503982">
        <w:rPr>
          <w:rFonts w:ascii="Times New Roman" w:hAnsi="Times New Roman" w:cs="Times New Roman"/>
        </w:rPr>
        <w:t>Установить контроль товарных запасов. Дифференцировать ассортимент товаров по степени вклада в намеченный результат. Провести анализ АВС. При разделение анализируемого ассортимента на группы А, В и С, предлагается воспользоваться следующим алгоритмом:</w:t>
      </w:r>
    </w:p>
    <w:p w:rsidR="00503982" w:rsidRPr="00503982" w:rsidRDefault="00503982" w:rsidP="00503982">
      <w:pPr>
        <w:ind w:firstLine="709"/>
        <w:jc w:val="both"/>
        <w:rPr>
          <w:rFonts w:ascii="Times New Roman" w:hAnsi="Times New Roman" w:cs="Times New Roman"/>
        </w:rPr>
      </w:pPr>
      <w:r w:rsidRPr="00503982">
        <w:rPr>
          <w:rFonts w:ascii="Times New Roman" w:hAnsi="Times New Roman" w:cs="Times New Roman"/>
        </w:rPr>
        <w:t xml:space="preserve">• в группу А включают 20% позиций упорядоченного списка, начиная с наиболее значимой </w:t>
      </w:r>
    </w:p>
    <w:p w:rsidR="00503982" w:rsidRPr="00503982" w:rsidRDefault="00503982" w:rsidP="00503982">
      <w:pPr>
        <w:ind w:firstLine="709"/>
        <w:jc w:val="both"/>
        <w:rPr>
          <w:rFonts w:ascii="Times New Roman" w:hAnsi="Times New Roman" w:cs="Times New Roman"/>
        </w:rPr>
      </w:pPr>
      <w:r w:rsidRPr="00503982">
        <w:rPr>
          <w:rFonts w:ascii="Times New Roman" w:hAnsi="Times New Roman" w:cs="Times New Roman"/>
        </w:rPr>
        <w:t xml:space="preserve">• в группу </w:t>
      </w:r>
      <w:proofErr w:type="gramStart"/>
      <w:r w:rsidRPr="00503982">
        <w:rPr>
          <w:rFonts w:ascii="Times New Roman" w:hAnsi="Times New Roman" w:cs="Times New Roman"/>
        </w:rPr>
        <w:t>В включают</w:t>
      </w:r>
      <w:proofErr w:type="gramEnd"/>
      <w:r w:rsidRPr="00503982">
        <w:rPr>
          <w:rFonts w:ascii="Times New Roman" w:hAnsi="Times New Roman" w:cs="Times New Roman"/>
        </w:rPr>
        <w:t xml:space="preserve"> следующие 30% позиций</w:t>
      </w:r>
    </w:p>
    <w:p w:rsidR="00503982" w:rsidRPr="00503982" w:rsidRDefault="00503982" w:rsidP="00503982">
      <w:pPr>
        <w:ind w:firstLine="709"/>
        <w:jc w:val="both"/>
        <w:rPr>
          <w:rFonts w:ascii="Times New Roman" w:hAnsi="Times New Roman" w:cs="Times New Roman"/>
        </w:rPr>
      </w:pPr>
      <w:r w:rsidRPr="00503982">
        <w:rPr>
          <w:rFonts w:ascii="Times New Roman" w:hAnsi="Times New Roman" w:cs="Times New Roman"/>
        </w:rPr>
        <w:t>• в группу С включают оставшиеся 50% позиций.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547"/>
        <w:gridCol w:w="1512"/>
        <w:gridCol w:w="1512"/>
        <w:gridCol w:w="1512"/>
        <w:gridCol w:w="1512"/>
      </w:tblGrid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1" w:type="dxa"/>
            <w:vMerge w:val="restart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Наименование материала</w:t>
            </w:r>
          </w:p>
        </w:tc>
        <w:tc>
          <w:tcPr>
            <w:tcW w:w="1772" w:type="dxa"/>
            <w:vMerge w:val="restart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Средний запас за квартал по позиции</w:t>
            </w:r>
          </w:p>
        </w:tc>
        <w:tc>
          <w:tcPr>
            <w:tcW w:w="7056" w:type="dxa"/>
            <w:gridSpan w:val="4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Реализация за квартал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1" w:type="dxa"/>
            <w:vMerge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764" w:type="dxa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764" w:type="dxa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764" w:type="dxa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4 квартал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lastRenderedPageBreak/>
              <w:t>Краска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700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Лак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430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Клей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70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Шпаклевка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950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Мастика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Известь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90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Алебастра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1760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2200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Олифа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280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Растворитель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Ацетон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</w:rPr>
            </w:pPr>
            <w:r w:rsidRPr="00503982">
              <w:rPr>
                <w:rFonts w:ascii="Times New Roman" w:hAnsi="Times New Roman" w:cs="Times New Roman"/>
              </w:rPr>
              <w:t>1900</w:t>
            </w:r>
          </w:p>
        </w:tc>
      </w:tr>
    </w:tbl>
    <w:p w:rsidR="00503982" w:rsidRDefault="00503982" w:rsidP="00503982">
      <w:pPr>
        <w:tabs>
          <w:tab w:val="left" w:pos="1320"/>
        </w:tabs>
        <w:rPr>
          <w:rFonts w:ascii="Times New Roman" w:hAnsi="Times New Roman" w:cs="Times New Roman"/>
        </w:rPr>
      </w:pPr>
    </w:p>
    <w:p w:rsidR="00503982" w:rsidRPr="00503982" w:rsidRDefault="00503982" w:rsidP="00503982">
      <w:pPr>
        <w:tabs>
          <w:tab w:val="left" w:pos="1320"/>
        </w:tabs>
        <w:rPr>
          <w:rFonts w:ascii="Times New Roman" w:hAnsi="Times New Roman" w:cs="Times New Roman"/>
        </w:rPr>
      </w:pPr>
    </w:p>
    <w:p w:rsidR="00503982" w:rsidRPr="00C9312A" w:rsidRDefault="00503982" w:rsidP="00C931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1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контроль товарных запасов. Дифференцировать ассортимент товаров по степени вклада в намеченный результат. Провести анализ АВС. При разделение анализируемого ассортимента на группы А, В и С, предлагается воспользоваться следующим алгоритмом:</w:t>
      </w:r>
    </w:p>
    <w:p w:rsidR="00503982" w:rsidRPr="00503982" w:rsidRDefault="00503982" w:rsidP="00503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группу А включают 20% позиций упорядоченного списка, начиная с наиболее значимой </w:t>
      </w:r>
    </w:p>
    <w:p w:rsidR="00503982" w:rsidRPr="00503982" w:rsidRDefault="00503982" w:rsidP="00503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группу </w:t>
      </w:r>
      <w:proofErr w:type="gramStart"/>
      <w:r w:rsidRPr="005039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включают</w:t>
      </w:r>
      <w:proofErr w:type="gramEnd"/>
      <w:r w:rsidRPr="00503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30% позиций</w:t>
      </w:r>
    </w:p>
    <w:p w:rsidR="00503982" w:rsidRPr="00503982" w:rsidRDefault="00503982" w:rsidP="00503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8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группу С включают оставшиеся 50% позиций.</w:t>
      </w:r>
    </w:p>
    <w:p w:rsidR="00503982" w:rsidRPr="00503982" w:rsidRDefault="00503982" w:rsidP="00503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1545"/>
        <w:gridCol w:w="1504"/>
        <w:gridCol w:w="1504"/>
        <w:gridCol w:w="1504"/>
        <w:gridCol w:w="1504"/>
      </w:tblGrid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1" w:type="dxa"/>
            <w:vMerge w:val="restart"/>
            <w:vAlign w:val="center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72" w:type="dxa"/>
            <w:vMerge w:val="restart"/>
            <w:vAlign w:val="center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запас за квартал по позиции</w:t>
            </w:r>
          </w:p>
        </w:tc>
        <w:tc>
          <w:tcPr>
            <w:tcW w:w="7056" w:type="dxa"/>
            <w:gridSpan w:val="4"/>
            <w:vAlign w:val="center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 квартал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1" w:type="dxa"/>
            <w:vMerge/>
            <w:vAlign w:val="center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764" w:type="dxa"/>
            <w:vAlign w:val="center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764" w:type="dxa"/>
            <w:vAlign w:val="center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764" w:type="dxa"/>
            <w:vAlign w:val="center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503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772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503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772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503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772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503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</w:p>
        </w:tc>
        <w:tc>
          <w:tcPr>
            <w:tcW w:w="1772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503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772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503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1772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503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772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503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772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503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</w:t>
            </w:r>
          </w:p>
        </w:tc>
        <w:tc>
          <w:tcPr>
            <w:tcW w:w="1772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503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772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764" w:type="dxa"/>
          </w:tcPr>
          <w:p w:rsidR="00503982" w:rsidRPr="00503982" w:rsidRDefault="00503982" w:rsidP="0050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</w:tr>
    </w:tbl>
    <w:p w:rsidR="00503982" w:rsidRDefault="00503982" w:rsidP="00503982">
      <w:pPr>
        <w:pStyle w:val="a3"/>
        <w:rPr>
          <w:rFonts w:ascii="Times New Roman" w:hAnsi="Times New Roman" w:cs="Times New Roman"/>
        </w:rPr>
      </w:pPr>
    </w:p>
    <w:p w:rsidR="00503982" w:rsidRDefault="00503982" w:rsidP="00503982">
      <w:pPr>
        <w:pStyle w:val="a3"/>
        <w:rPr>
          <w:rFonts w:ascii="Times New Roman" w:hAnsi="Times New Roman" w:cs="Times New Roman"/>
        </w:rPr>
      </w:pPr>
    </w:p>
    <w:p w:rsidR="00503982" w:rsidRPr="00503982" w:rsidRDefault="00C9312A" w:rsidP="00503982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C9312A">
        <w:rPr>
          <w:rFonts w:ascii="Times New Roman" w:hAnsi="Times New Roman" w:cs="Times New Roman"/>
          <w:b/>
          <w:sz w:val="24"/>
        </w:rPr>
        <w:t>18.</w:t>
      </w:r>
      <w:r w:rsidR="00503982" w:rsidRPr="00503982">
        <w:rPr>
          <w:rFonts w:ascii="Times New Roman" w:hAnsi="Times New Roman" w:cs="Times New Roman"/>
          <w:sz w:val="24"/>
        </w:rPr>
        <w:t>Дифференцировать  ассортимент</w:t>
      </w:r>
      <w:proofErr w:type="gramEnd"/>
      <w:r w:rsidR="00503982" w:rsidRPr="00503982">
        <w:rPr>
          <w:rFonts w:ascii="Times New Roman" w:hAnsi="Times New Roman" w:cs="Times New Roman"/>
          <w:sz w:val="24"/>
        </w:rPr>
        <w:t xml:space="preserve"> товаров по степени вклада в намеченный результат. Провести анализ АВС. При разделение анализируемого ассортимен</w:t>
      </w:r>
      <w:r w:rsidR="00503982" w:rsidRPr="00503982">
        <w:rPr>
          <w:rFonts w:ascii="Times New Roman" w:hAnsi="Times New Roman" w:cs="Times New Roman"/>
          <w:sz w:val="24"/>
        </w:rPr>
        <w:softHyphen/>
        <w:t>та на группы А, В и С, предлагается воспользоваться сле</w:t>
      </w:r>
      <w:r w:rsidR="00503982" w:rsidRPr="00503982">
        <w:rPr>
          <w:rFonts w:ascii="Times New Roman" w:hAnsi="Times New Roman" w:cs="Times New Roman"/>
          <w:sz w:val="24"/>
        </w:rPr>
        <w:softHyphen/>
        <w:t>дующим алгоритмом:</w:t>
      </w:r>
    </w:p>
    <w:p w:rsidR="00503982" w:rsidRPr="00503982" w:rsidRDefault="00503982" w:rsidP="0050398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03982">
        <w:rPr>
          <w:rFonts w:ascii="Times New Roman" w:hAnsi="Times New Roman" w:cs="Times New Roman"/>
          <w:sz w:val="24"/>
        </w:rPr>
        <w:t xml:space="preserve">• в группу А включают 20% позиций упорядоченного списка, начиная с наиболее </w:t>
      </w:r>
      <w:r w:rsidRPr="00C9312A">
        <w:rPr>
          <w:rFonts w:ascii="Times New Roman" w:hAnsi="Times New Roman" w:cs="Times New Roman"/>
          <w:b/>
          <w:sz w:val="24"/>
        </w:rPr>
        <w:t>значимой</w:t>
      </w:r>
      <w:r w:rsidRPr="00503982">
        <w:rPr>
          <w:rFonts w:ascii="Times New Roman" w:hAnsi="Times New Roman" w:cs="Times New Roman"/>
          <w:sz w:val="24"/>
        </w:rPr>
        <w:t xml:space="preserve"> </w:t>
      </w:r>
    </w:p>
    <w:p w:rsidR="00503982" w:rsidRPr="00503982" w:rsidRDefault="00503982" w:rsidP="0050398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03982">
        <w:rPr>
          <w:rFonts w:ascii="Times New Roman" w:hAnsi="Times New Roman" w:cs="Times New Roman"/>
          <w:sz w:val="24"/>
        </w:rPr>
        <w:t xml:space="preserve">• в группу </w:t>
      </w:r>
      <w:proofErr w:type="gramStart"/>
      <w:r w:rsidRPr="00503982">
        <w:rPr>
          <w:rFonts w:ascii="Times New Roman" w:hAnsi="Times New Roman" w:cs="Times New Roman"/>
          <w:sz w:val="24"/>
        </w:rPr>
        <w:t>В включают</w:t>
      </w:r>
      <w:proofErr w:type="gramEnd"/>
      <w:r w:rsidRPr="00503982">
        <w:rPr>
          <w:rFonts w:ascii="Times New Roman" w:hAnsi="Times New Roman" w:cs="Times New Roman"/>
          <w:sz w:val="24"/>
        </w:rPr>
        <w:t xml:space="preserve"> следующие 30% позиций</w:t>
      </w:r>
    </w:p>
    <w:p w:rsidR="00503982" w:rsidRPr="00503982" w:rsidRDefault="00503982" w:rsidP="0050398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503982">
        <w:rPr>
          <w:rFonts w:ascii="Times New Roman" w:hAnsi="Times New Roman" w:cs="Times New Roman"/>
          <w:sz w:val="24"/>
        </w:rPr>
        <w:lastRenderedPageBreak/>
        <w:t>• в группу С включают оставшиеся 50% позиций.</w:t>
      </w:r>
    </w:p>
    <w:tbl>
      <w:tblPr>
        <w:tblW w:w="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3439"/>
      </w:tblGrid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Наименование товара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 xml:space="preserve">Средний запас за квартал по позиции, </w:t>
            </w:r>
            <w:proofErr w:type="spellStart"/>
            <w:r w:rsidRPr="00503982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2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Щавель</w:t>
            </w:r>
          </w:p>
        </w:tc>
        <w:tc>
          <w:tcPr>
            <w:tcW w:w="3439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2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Петрушка</w:t>
            </w:r>
          </w:p>
        </w:tc>
        <w:tc>
          <w:tcPr>
            <w:tcW w:w="3439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1400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2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Укроп</w:t>
            </w:r>
          </w:p>
        </w:tc>
        <w:tc>
          <w:tcPr>
            <w:tcW w:w="3439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5700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772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Сельдерей</w:t>
            </w:r>
          </w:p>
        </w:tc>
        <w:tc>
          <w:tcPr>
            <w:tcW w:w="3439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245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2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Хрен</w:t>
            </w:r>
          </w:p>
        </w:tc>
        <w:tc>
          <w:tcPr>
            <w:tcW w:w="3439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2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 xml:space="preserve">Салат </w:t>
            </w:r>
          </w:p>
        </w:tc>
        <w:tc>
          <w:tcPr>
            <w:tcW w:w="3439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2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Ревень</w:t>
            </w:r>
          </w:p>
        </w:tc>
        <w:tc>
          <w:tcPr>
            <w:tcW w:w="3439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2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 xml:space="preserve">Чеснок </w:t>
            </w:r>
          </w:p>
        </w:tc>
        <w:tc>
          <w:tcPr>
            <w:tcW w:w="3439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1370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2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Базилик</w:t>
            </w:r>
          </w:p>
        </w:tc>
        <w:tc>
          <w:tcPr>
            <w:tcW w:w="3439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430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2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Лук</w:t>
            </w:r>
          </w:p>
        </w:tc>
        <w:tc>
          <w:tcPr>
            <w:tcW w:w="3439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982">
              <w:rPr>
                <w:rFonts w:ascii="Times New Roman" w:hAnsi="Times New Roman" w:cs="Times New Roman"/>
                <w:sz w:val="24"/>
              </w:rPr>
              <w:t>2105</w:t>
            </w:r>
          </w:p>
        </w:tc>
      </w:tr>
    </w:tbl>
    <w:p w:rsidR="00503982" w:rsidRPr="00503982" w:rsidRDefault="00503982" w:rsidP="00503982">
      <w:pPr>
        <w:pStyle w:val="a3"/>
        <w:rPr>
          <w:rFonts w:ascii="Times New Roman" w:hAnsi="Times New Roman" w:cs="Times New Roman"/>
          <w:sz w:val="24"/>
        </w:rPr>
      </w:pPr>
    </w:p>
    <w:p w:rsidR="00905668" w:rsidRDefault="00905668">
      <w:pPr>
        <w:rPr>
          <w:rFonts w:ascii="Times New Roman" w:hAnsi="Times New Roman" w:cs="Times New Roman"/>
          <w:sz w:val="24"/>
        </w:rPr>
      </w:pPr>
    </w:p>
    <w:p w:rsidR="00503982" w:rsidRPr="00503982" w:rsidRDefault="00C9312A" w:rsidP="005039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12A">
        <w:rPr>
          <w:rFonts w:ascii="Times New Roman" w:hAnsi="Times New Roman" w:cs="Times New Roman"/>
          <w:b/>
          <w:sz w:val="24"/>
          <w:szCs w:val="24"/>
        </w:rPr>
        <w:t>19.</w:t>
      </w:r>
      <w:r w:rsidR="00503982" w:rsidRPr="00503982">
        <w:rPr>
          <w:rFonts w:ascii="Times New Roman" w:hAnsi="Times New Roman" w:cs="Times New Roman"/>
          <w:sz w:val="24"/>
          <w:szCs w:val="24"/>
        </w:rPr>
        <w:t xml:space="preserve">Дифференцировать ассортимент товаров компании, в зависимости от степени равномерности спроса на него. Провести </w:t>
      </w:r>
      <w:r w:rsidR="00503982" w:rsidRPr="00503982">
        <w:rPr>
          <w:rFonts w:ascii="Times New Roman" w:hAnsi="Times New Roman" w:cs="Times New Roman"/>
          <w:sz w:val="24"/>
          <w:szCs w:val="24"/>
          <w:lang w:val="en-US"/>
        </w:rPr>
        <w:t>XYZ</w:t>
      </w:r>
      <w:r w:rsidR="00503982" w:rsidRPr="00503982">
        <w:rPr>
          <w:rFonts w:ascii="Times New Roman" w:hAnsi="Times New Roman" w:cs="Times New Roman"/>
          <w:sz w:val="24"/>
          <w:szCs w:val="24"/>
        </w:rPr>
        <w:t>-анализ.</w:t>
      </w:r>
    </w:p>
    <w:p w:rsidR="00503982" w:rsidRPr="00503982" w:rsidRDefault="00503982" w:rsidP="00503982">
      <w:pPr>
        <w:pStyle w:val="a5"/>
        <w:rPr>
          <w:sz w:val="24"/>
        </w:rPr>
      </w:pPr>
      <w:r w:rsidRPr="00503982">
        <w:rPr>
          <w:sz w:val="24"/>
        </w:rPr>
        <w:t>При разделение анализируемого ассортимен</w:t>
      </w:r>
      <w:r w:rsidRPr="00503982">
        <w:rPr>
          <w:sz w:val="24"/>
        </w:rPr>
        <w:softHyphen/>
        <w:t xml:space="preserve">та на группы Х, </w:t>
      </w:r>
      <w:proofErr w:type="gramStart"/>
      <w:r w:rsidRPr="00503982">
        <w:rPr>
          <w:sz w:val="24"/>
        </w:rPr>
        <w:t>У</w:t>
      </w:r>
      <w:proofErr w:type="gramEnd"/>
      <w:r w:rsidRPr="00503982">
        <w:rPr>
          <w:sz w:val="24"/>
        </w:rPr>
        <w:t xml:space="preserve"> и </w:t>
      </w:r>
      <w:r w:rsidRPr="00503982">
        <w:rPr>
          <w:sz w:val="24"/>
          <w:lang w:val="en-US"/>
        </w:rPr>
        <w:t>Z</w:t>
      </w:r>
      <w:r w:rsidRPr="00503982">
        <w:rPr>
          <w:sz w:val="24"/>
        </w:rPr>
        <w:t>, предлагается воспользоваться следующим алгоритмом:</w:t>
      </w:r>
    </w:p>
    <w:p w:rsidR="00503982" w:rsidRPr="00503982" w:rsidRDefault="00503982" w:rsidP="005039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982">
        <w:rPr>
          <w:rFonts w:ascii="Times New Roman" w:hAnsi="Times New Roman" w:cs="Times New Roman"/>
          <w:sz w:val="24"/>
          <w:szCs w:val="24"/>
        </w:rPr>
        <w:t xml:space="preserve">• в группу Х включают позиции </w:t>
      </w:r>
      <w:proofErr w:type="gramStart"/>
      <w:r w:rsidRPr="00503982">
        <w:rPr>
          <w:rFonts w:ascii="Times New Roman" w:hAnsi="Times New Roman" w:cs="Times New Roman"/>
          <w:sz w:val="24"/>
          <w:szCs w:val="24"/>
        </w:rPr>
        <w:t>коэффициент вариации спроса</w:t>
      </w:r>
      <w:proofErr w:type="gramEnd"/>
      <w:r w:rsidRPr="00503982">
        <w:rPr>
          <w:rFonts w:ascii="Times New Roman" w:hAnsi="Times New Roman" w:cs="Times New Roman"/>
          <w:sz w:val="24"/>
          <w:szCs w:val="24"/>
        </w:rPr>
        <w:t xml:space="preserve"> по которым менее 10 %;</w:t>
      </w:r>
    </w:p>
    <w:p w:rsidR="00503982" w:rsidRPr="00503982" w:rsidRDefault="00503982" w:rsidP="005039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3982">
        <w:rPr>
          <w:rFonts w:ascii="Times New Roman" w:hAnsi="Times New Roman" w:cs="Times New Roman"/>
          <w:sz w:val="24"/>
          <w:szCs w:val="24"/>
        </w:rPr>
        <w:t xml:space="preserve">• в группу </w:t>
      </w:r>
      <w:r w:rsidRPr="0050398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03982">
        <w:rPr>
          <w:rFonts w:ascii="Times New Roman" w:hAnsi="Times New Roman" w:cs="Times New Roman"/>
          <w:sz w:val="24"/>
          <w:szCs w:val="24"/>
        </w:rPr>
        <w:t xml:space="preserve"> включают позиции </w:t>
      </w:r>
      <w:proofErr w:type="gramStart"/>
      <w:r w:rsidRPr="00503982">
        <w:rPr>
          <w:rFonts w:ascii="Times New Roman" w:hAnsi="Times New Roman" w:cs="Times New Roman"/>
          <w:sz w:val="24"/>
          <w:szCs w:val="24"/>
        </w:rPr>
        <w:t>коэффициент вариации спроса</w:t>
      </w:r>
      <w:proofErr w:type="gramEnd"/>
      <w:r w:rsidRPr="00503982">
        <w:rPr>
          <w:rFonts w:ascii="Times New Roman" w:hAnsi="Times New Roman" w:cs="Times New Roman"/>
          <w:sz w:val="24"/>
          <w:szCs w:val="24"/>
        </w:rPr>
        <w:t xml:space="preserve"> по которым более 25 %;</w:t>
      </w:r>
    </w:p>
    <w:p w:rsidR="00503982" w:rsidRPr="00503982" w:rsidRDefault="00503982" w:rsidP="005039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982">
        <w:rPr>
          <w:rFonts w:ascii="Times New Roman" w:hAnsi="Times New Roman" w:cs="Times New Roman"/>
          <w:sz w:val="24"/>
          <w:szCs w:val="24"/>
        </w:rPr>
        <w:t xml:space="preserve">• в группу </w:t>
      </w:r>
      <w:proofErr w:type="gramStart"/>
      <w:r w:rsidRPr="0050398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03982">
        <w:rPr>
          <w:rFonts w:ascii="Times New Roman" w:hAnsi="Times New Roman" w:cs="Times New Roman"/>
          <w:sz w:val="24"/>
          <w:szCs w:val="24"/>
        </w:rPr>
        <w:t xml:space="preserve"> включают оставшиеся позиций.</w:t>
      </w:r>
    </w:p>
    <w:p w:rsidR="00503982" w:rsidRPr="00503982" w:rsidRDefault="00503982" w:rsidP="005039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1545"/>
        <w:gridCol w:w="1504"/>
        <w:gridCol w:w="1504"/>
        <w:gridCol w:w="1504"/>
        <w:gridCol w:w="1504"/>
      </w:tblGrid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1" w:type="dxa"/>
            <w:vMerge w:val="restart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1772" w:type="dxa"/>
            <w:vMerge w:val="restart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Средний запас за квартал по позиции</w:t>
            </w:r>
          </w:p>
        </w:tc>
        <w:tc>
          <w:tcPr>
            <w:tcW w:w="7056" w:type="dxa"/>
            <w:gridSpan w:val="4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Реализация за квартал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1" w:type="dxa"/>
            <w:vMerge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764" w:type="dxa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764" w:type="dxa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764" w:type="dxa"/>
            <w:vAlign w:val="center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Краска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Шпаклевка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Мастика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Известь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Алебастра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Олифа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Растворитель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3982" w:rsidRPr="00503982" w:rsidTr="00AC71BF">
        <w:tblPrEx>
          <w:tblCellMar>
            <w:top w:w="0" w:type="dxa"/>
            <w:bottom w:w="0" w:type="dxa"/>
          </w:tblCellMar>
        </w:tblPrEx>
        <w:tc>
          <w:tcPr>
            <w:tcW w:w="1821" w:type="dxa"/>
          </w:tcPr>
          <w:p w:rsidR="00503982" w:rsidRPr="00503982" w:rsidRDefault="00503982" w:rsidP="00AC7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</w:p>
        </w:tc>
        <w:tc>
          <w:tcPr>
            <w:tcW w:w="1772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764" w:type="dxa"/>
          </w:tcPr>
          <w:p w:rsidR="00503982" w:rsidRPr="00503982" w:rsidRDefault="00503982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8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</w:tbl>
    <w:p w:rsidR="00503982" w:rsidRDefault="00503982">
      <w:pPr>
        <w:rPr>
          <w:rFonts w:ascii="Times New Roman" w:hAnsi="Times New Roman" w:cs="Times New Roman"/>
          <w:sz w:val="24"/>
          <w:szCs w:val="24"/>
        </w:rPr>
      </w:pPr>
    </w:p>
    <w:p w:rsidR="00503982" w:rsidRPr="00C9312A" w:rsidRDefault="00C9312A" w:rsidP="00503982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C9312A">
        <w:rPr>
          <w:rFonts w:ascii="Times New Roman" w:hAnsi="Times New Roman" w:cs="Times New Roman"/>
          <w:b/>
          <w:sz w:val="24"/>
        </w:rPr>
        <w:t>20.</w:t>
      </w:r>
      <w:r w:rsidR="00503982" w:rsidRPr="00C9312A">
        <w:rPr>
          <w:rFonts w:ascii="Times New Roman" w:hAnsi="Times New Roman" w:cs="Times New Roman"/>
          <w:sz w:val="24"/>
        </w:rPr>
        <w:t>Дифференцировать  ассортимент</w:t>
      </w:r>
      <w:proofErr w:type="gramEnd"/>
      <w:r w:rsidR="00503982" w:rsidRPr="00C9312A">
        <w:rPr>
          <w:rFonts w:ascii="Times New Roman" w:hAnsi="Times New Roman" w:cs="Times New Roman"/>
          <w:sz w:val="24"/>
        </w:rPr>
        <w:t xml:space="preserve"> металлического профиля различного диаметра, в зависимости от степени равномерности спроса на него. Провести </w:t>
      </w:r>
      <w:r w:rsidR="00503982" w:rsidRPr="00C9312A">
        <w:rPr>
          <w:rFonts w:ascii="Times New Roman" w:hAnsi="Times New Roman" w:cs="Times New Roman"/>
          <w:sz w:val="24"/>
          <w:lang w:val="en-US"/>
        </w:rPr>
        <w:t>XYZ</w:t>
      </w:r>
      <w:r w:rsidR="00503982" w:rsidRPr="00C9312A">
        <w:rPr>
          <w:rFonts w:ascii="Times New Roman" w:hAnsi="Times New Roman" w:cs="Times New Roman"/>
          <w:sz w:val="24"/>
        </w:rPr>
        <w:t>-анализ.</w:t>
      </w:r>
    </w:p>
    <w:p w:rsidR="00503982" w:rsidRPr="00C9312A" w:rsidRDefault="00503982" w:rsidP="0050398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sz w:val="24"/>
        </w:rPr>
        <w:t>При решении задачи алгоритм разделения на группы выбрать исходя из резких скачков кривых анализа.</w:t>
      </w:r>
    </w:p>
    <w:p w:rsidR="00503982" w:rsidRPr="00C9312A" w:rsidRDefault="00503982" w:rsidP="00503982">
      <w:pPr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1123"/>
        <w:gridCol w:w="1123"/>
        <w:gridCol w:w="1123"/>
        <w:gridCol w:w="1325"/>
        <w:gridCol w:w="1123"/>
        <w:gridCol w:w="1123"/>
        <w:gridCol w:w="1120"/>
      </w:tblGrid>
      <w:tr w:rsidR="00503982" w:rsidRPr="00C9312A" w:rsidTr="00C931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" w:type="pct"/>
            <w:vMerge w:val="restar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Диаметр трубы</w:t>
            </w:r>
          </w:p>
        </w:tc>
        <w:tc>
          <w:tcPr>
            <w:tcW w:w="1802" w:type="pct"/>
            <w:gridSpan w:val="3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 xml:space="preserve">Реализация материала, </w:t>
            </w:r>
            <w:proofErr w:type="spellStart"/>
            <w:r w:rsidRPr="00C9312A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709" w:type="pct"/>
            <w:vMerge w:val="restar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Диаметр трубы</w:t>
            </w:r>
          </w:p>
        </w:tc>
        <w:tc>
          <w:tcPr>
            <w:tcW w:w="1802" w:type="pct"/>
            <w:gridSpan w:val="3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 xml:space="preserve">Реализация материала, </w:t>
            </w:r>
            <w:proofErr w:type="spellStart"/>
            <w:r w:rsidRPr="00C9312A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</w:tr>
      <w:tr w:rsidR="00503982" w:rsidRPr="00C9312A" w:rsidTr="00C931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" w:type="pct"/>
            <w:vMerge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1999 год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2000 год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2001 год</w:t>
            </w:r>
          </w:p>
        </w:tc>
        <w:tc>
          <w:tcPr>
            <w:tcW w:w="709" w:type="pct"/>
            <w:vMerge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1999 год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2000 год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2001 год</w:t>
            </w:r>
          </w:p>
        </w:tc>
      </w:tr>
      <w:tr w:rsidR="00503982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687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709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700</w:t>
            </w:r>
          </w:p>
        </w:tc>
      </w:tr>
      <w:tr w:rsidR="00503982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687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1760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560</w:t>
            </w:r>
          </w:p>
        </w:tc>
        <w:tc>
          <w:tcPr>
            <w:tcW w:w="709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457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456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456</w:t>
            </w:r>
          </w:p>
        </w:tc>
      </w:tr>
      <w:tr w:rsidR="00503982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687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709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1700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1650</w:t>
            </w:r>
          </w:p>
        </w:tc>
      </w:tr>
      <w:tr w:rsidR="00503982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687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1040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1050</w:t>
            </w:r>
          </w:p>
        </w:tc>
        <w:tc>
          <w:tcPr>
            <w:tcW w:w="709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503982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687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1760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1760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1560</w:t>
            </w:r>
          </w:p>
        </w:tc>
        <w:tc>
          <w:tcPr>
            <w:tcW w:w="709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765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875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375</w:t>
            </w:r>
          </w:p>
        </w:tc>
      </w:tr>
      <w:tr w:rsidR="00503982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687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1300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709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2200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2250</w:t>
            </w:r>
          </w:p>
        </w:tc>
        <w:tc>
          <w:tcPr>
            <w:tcW w:w="601" w:type="pct"/>
          </w:tcPr>
          <w:p w:rsidR="00503982" w:rsidRPr="00C9312A" w:rsidRDefault="00503982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2100</w:t>
            </w:r>
          </w:p>
        </w:tc>
      </w:tr>
    </w:tbl>
    <w:p w:rsidR="00503982" w:rsidRDefault="00503982">
      <w:pPr>
        <w:rPr>
          <w:rFonts w:ascii="Times New Roman" w:hAnsi="Times New Roman" w:cs="Times New Roman"/>
          <w:sz w:val="28"/>
          <w:szCs w:val="24"/>
        </w:rPr>
      </w:pPr>
    </w:p>
    <w:p w:rsidR="00C9312A" w:rsidRDefault="00C9312A">
      <w:pPr>
        <w:rPr>
          <w:rFonts w:ascii="Times New Roman" w:hAnsi="Times New Roman" w:cs="Times New Roman"/>
          <w:sz w:val="28"/>
          <w:szCs w:val="24"/>
        </w:rPr>
      </w:pPr>
    </w:p>
    <w:p w:rsidR="00C9312A" w:rsidRPr="00C9312A" w:rsidRDefault="00C9312A" w:rsidP="00C931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b/>
          <w:sz w:val="24"/>
        </w:rPr>
        <w:t>21.</w:t>
      </w:r>
      <w:r w:rsidRPr="00C9312A">
        <w:rPr>
          <w:rFonts w:ascii="Times New Roman" w:hAnsi="Times New Roman" w:cs="Times New Roman"/>
          <w:sz w:val="24"/>
        </w:rPr>
        <w:t xml:space="preserve">Дифференцировать ассортимент товаров в зависимости от степени равномерности спроса на него. Провести </w:t>
      </w:r>
      <w:r w:rsidRPr="00C9312A">
        <w:rPr>
          <w:rFonts w:ascii="Times New Roman" w:hAnsi="Times New Roman" w:cs="Times New Roman"/>
          <w:sz w:val="24"/>
          <w:lang w:val="en-US"/>
        </w:rPr>
        <w:t>XYZ</w:t>
      </w:r>
      <w:r w:rsidRPr="00C9312A">
        <w:rPr>
          <w:rFonts w:ascii="Times New Roman" w:hAnsi="Times New Roman" w:cs="Times New Roman"/>
          <w:sz w:val="24"/>
        </w:rPr>
        <w:t>-анализ. При решении задачи алгоритм разделения на группы выбрать исходя из резких скачков кривой анализа формальным образом.</w:t>
      </w:r>
    </w:p>
    <w:p w:rsidR="00C9312A" w:rsidRPr="00C9312A" w:rsidRDefault="00C9312A" w:rsidP="00C9312A">
      <w:pPr>
        <w:pStyle w:val="a7"/>
        <w:ind w:firstLine="720"/>
        <w:rPr>
          <w:rFonts w:ascii="Times New Roman" w:hAnsi="Times New Roman" w:cs="Times New Roman"/>
          <w:sz w:val="28"/>
        </w:rPr>
      </w:pPr>
      <w:r w:rsidRPr="00C9312A">
        <w:rPr>
          <w:rFonts w:ascii="Times New Roman" w:hAnsi="Times New Roman" w:cs="Times New Roman"/>
          <w:sz w:val="28"/>
        </w:rPr>
        <w:t xml:space="preserve">Таблица. Характеристики ассортимента материалов на базе строительной компании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2453"/>
        <w:gridCol w:w="1339"/>
        <w:gridCol w:w="1141"/>
        <w:gridCol w:w="1141"/>
        <w:gridCol w:w="1138"/>
        <w:gridCol w:w="1131"/>
      </w:tblGrid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pct"/>
            <w:vMerge w:val="restart"/>
            <w:vAlign w:val="center"/>
          </w:tcPr>
          <w:p w:rsidR="00C9312A" w:rsidRPr="00C9312A" w:rsidRDefault="00C9312A" w:rsidP="00AC71B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№ позиции</w:t>
            </w:r>
          </w:p>
        </w:tc>
        <w:tc>
          <w:tcPr>
            <w:tcW w:w="1327" w:type="pct"/>
            <w:vMerge w:val="restart"/>
            <w:vAlign w:val="center"/>
          </w:tcPr>
          <w:p w:rsidR="00C9312A" w:rsidRPr="00C9312A" w:rsidRDefault="00C9312A" w:rsidP="00AC71B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Наименование позиции</w:t>
            </w:r>
          </w:p>
        </w:tc>
        <w:tc>
          <w:tcPr>
            <w:tcW w:w="731" w:type="pct"/>
            <w:vMerge w:val="restart"/>
            <w:vAlign w:val="center"/>
          </w:tcPr>
          <w:p w:rsidR="00C9312A" w:rsidRPr="00C9312A" w:rsidRDefault="00C9312A" w:rsidP="00AC71B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Средний запас за квартал</w:t>
            </w:r>
          </w:p>
        </w:tc>
        <w:tc>
          <w:tcPr>
            <w:tcW w:w="2492" w:type="pct"/>
            <w:gridSpan w:val="4"/>
            <w:vAlign w:val="center"/>
          </w:tcPr>
          <w:p w:rsidR="00C9312A" w:rsidRPr="00C9312A" w:rsidRDefault="00C9312A" w:rsidP="00AC71B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Реализация за квартал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pct"/>
            <w:vMerge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  <w:vMerge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vMerge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4 квартал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450" w:type="pct"/>
          </w:tcPr>
          <w:p w:rsidR="00C9312A" w:rsidRPr="00C9312A" w:rsidRDefault="00C9312A" w:rsidP="00C9312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Гвозди</w:t>
            </w:r>
          </w:p>
        </w:tc>
        <w:tc>
          <w:tcPr>
            <w:tcW w:w="731" w:type="pct"/>
          </w:tcPr>
          <w:p w:rsidR="00C9312A" w:rsidRPr="00C9312A" w:rsidRDefault="00C9312A" w:rsidP="00AC71BF">
            <w:pPr>
              <w:pStyle w:val="a7"/>
              <w:ind w:left="170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680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450" w:type="pct"/>
          </w:tcPr>
          <w:p w:rsidR="00C9312A" w:rsidRPr="00C9312A" w:rsidRDefault="00C9312A" w:rsidP="00C9312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Цемент</w:t>
            </w:r>
          </w:p>
        </w:tc>
        <w:tc>
          <w:tcPr>
            <w:tcW w:w="731" w:type="pct"/>
          </w:tcPr>
          <w:p w:rsidR="00C9312A" w:rsidRPr="00C9312A" w:rsidRDefault="00C9312A" w:rsidP="00AC71BF">
            <w:pPr>
              <w:pStyle w:val="a7"/>
              <w:ind w:left="170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160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450" w:type="pct"/>
          </w:tcPr>
          <w:p w:rsidR="00C9312A" w:rsidRPr="00C9312A" w:rsidRDefault="00C9312A" w:rsidP="00C9312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Листвой металл</w:t>
            </w:r>
          </w:p>
        </w:tc>
        <w:tc>
          <w:tcPr>
            <w:tcW w:w="731" w:type="pct"/>
          </w:tcPr>
          <w:p w:rsidR="00C9312A" w:rsidRPr="00C9312A" w:rsidRDefault="00C9312A" w:rsidP="00AC71BF">
            <w:pPr>
              <w:pStyle w:val="a7"/>
              <w:ind w:left="170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700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450" w:type="pct"/>
          </w:tcPr>
          <w:p w:rsidR="00C9312A" w:rsidRPr="00C9312A" w:rsidRDefault="00C9312A" w:rsidP="00C9312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 xml:space="preserve">Трубы </w:t>
            </w:r>
          </w:p>
        </w:tc>
        <w:tc>
          <w:tcPr>
            <w:tcW w:w="731" w:type="pct"/>
          </w:tcPr>
          <w:p w:rsidR="00C9312A" w:rsidRPr="00C9312A" w:rsidRDefault="00C9312A" w:rsidP="00AC71BF">
            <w:pPr>
              <w:pStyle w:val="a7"/>
              <w:ind w:left="170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140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450" w:type="pct"/>
          </w:tcPr>
          <w:p w:rsidR="00C9312A" w:rsidRPr="00C9312A" w:rsidRDefault="00C9312A" w:rsidP="00C9312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Арматура</w:t>
            </w:r>
          </w:p>
        </w:tc>
        <w:tc>
          <w:tcPr>
            <w:tcW w:w="731" w:type="pct"/>
          </w:tcPr>
          <w:p w:rsidR="00C9312A" w:rsidRPr="00C9312A" w:rsidRDefault="00C9312A" w:rsidP="00AC71BF">
            <w:pPr>
              <w:pStyle w:val="a7"/>
              <w:ind w:left="170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150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450" w:type="pct"/>
          </w:tcPr>
          <w:p w:rsidR="00C9312A" w:rsidRPr="00C9312A" w:rsidRDefault="00C9312A" w:rsidP="00C9312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Краска</w:t>
            </w:r>
          </w:p>
        </w:tc>
        <w:tc>
          <w:tcPr>
            <w:tcW w:w="731" w:type="pct"/>
          </w:tcPr>
          <w:p w:rsidR="00C9312A" w:rsidRPr="00C9312A" w:rsidRDefault="00C9312A" w:rsidP="00AC71BF">
            <w:pPr>
              <w:pStyle w:val="a7"/>
              <w:ind w:left="170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190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450" w:type="pct"/>
          </w:tcPr>
          <w:p w:rsidR="00C9312A" w:rsidRPr="00C9312A" w:rsidRDefault="00C9312A" w:rsidP="00C9312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Сетки</w:t>
            </w:r>
          </w:p>
        </w:tc>
        <w:tc>
          <w:tcPr>
            <w:tcW w:w="731" w:type="pct"/>
          </w:tcPr>
          <w:p w:rsidR="00C9312A" w:rsidRPr="00C9312A" w:rsidRDefault="00C9312A" w:rsidP="00AC71BF">
            <w:pPr>
              <w:pStyle w:val="a7"/>
              <w:ind w:left="170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50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450" w:type="pct"/>
          </w:tcPr>
          <w:p w:rsidR="00C9312A" w:rsidRPr="00C9312A" w:rsidRDefault="00C9312A" w:rsidP="00C9312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Дранка</w:t>
            </w:r>
          </w:p>
        </w:tc>
        <w:tc>
          <w:tcPr>
            <w:tcW w:w="731" w:type="pct"/>
          </w:tcPr>
          <w:p w:rsidR="00C9312A" w:rsidRPr="00C9312A" w:rsidRDefault="00C9312A" w:rsidP="00AC71BF">
            <w:pPr>
              <w:pStyle w:val="a7"/>
              <w:ind w:left="170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430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450" w:type="pct"/>
          </w:tcPr>
          <w:p w:rsidR="00C9312A" w:rsidRPr="00C9312A" w:rsidRDefault="00C9312A" w:rsidP="00C9312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Известь</w:t>
            </w:r>
          </w:p>
        </w:tc>
        <w:tc>
          <w:tcPr>
            <w:tcW w:w="731" w:type="pct"/>
          </w:tcPr>
          <w:p w:rsidR="00C9312A" w:rsidRPr="00C9312A" w:rsidRDefault="00C9312A" w:rsidP="00AC71BF">
            <w:pPr>
              <w:pStyle w:val="a7"/>
              <w:ind w:left="170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490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450" w:type="pct"/>
          </w:tcPr>
          <w:p w:rsidR="00C9312A" w:rsidRPr="00C9312A" w:rsidRDefault="00C9312A" w:rsidP="00C9312A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Доски</w:t>
            </w:r>
          </w:p>
        </w:tc>
        <w:tc>
          <w:tcPr>
            <w:tcW w:w="731" w:type="pct"/>
          </w:tcPr>
          <w:p w:rsidR="00C9312A" w:rsidRPr="00C9312A" w:rsidRDefault="00C9312A" w:rsidP="00AC71BF">
            <w:pPr>
              <w:pStyle w:val="a7"/>
              <w:ind w:left="170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5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23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619" w:type="pct"/>
          </w:tcPr>
          <w:p w:rsidR="00C9312A" w:rsidRPr="00C9312A" w:rsidRDefault="00C9312A" w:rsidP="00AC71BF">
            <w:pPr>
              <w:pStyle w:val="a7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380</w:t>
            </w:r>
          </w:p>
        </w:tc>
      </w:tr>
    </w:tbl>
    <w:p w:rsidR="00C9312A" w:rsidRPr="00C9312A" w:rsidRDefault="00C9312A" w:rsidP="00C9312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</w:rPr>
      </w:pPr>
    </w:p>
    <w:p w:rsidR="00C9312A" w:rsidRPr="00C9312A" w:rsidRDefault="00C9312A" w:rsidP="00C9312A">
      <w:pPr>
        <w:ind w:firstLine="709"/>
        <w:jc w:val="both"/>
        <w:rPr>
          <w:rFonts w:ascii="Times New Roman" w:hAnsi="Times New Roman" w:cs="Times New Roman"/>
        </w:rPr>
      </w:pPr>
      <w:r w:rsidRPr="00C9312A">
        <w:rPr>
          <w:rFonts w:ascii="Times New Roman" w:hAnsi="Times New Roman" w:cs="Times New Roman"/>
          <w:b/>
        </w:rPr>
        <w:t>22.</w:t>
      </w:r>
      <w:r w:rsidRPr="00C9312A">
        <w:rPr>
          <w:rFonts w:ascii="Times New Roman" w:hAnsi="Times New Roman" w:cs="Times New Roman"/>
        </w:rPr>
        <w:t xml:space="preserve">Даны результаты </w:t>
      </w:r>
      <w:r w:rsidRPr="00C9312A">
        <w:rPr>
          <w:rFonts w:ascii="Times New Roman" w:hAnsi="Times New Roman" w:cs="Times New Roman"/>
          <w:lang w:val="en-US"/>
        </w:rPr>
        <w:t>ABC</w:t>
      </w:r>
      <w:r w:rsidRPr="00C9312A">
        <w:rPr>
          <w:rFonts w:ascii="Times New Roman" w:hAnsi="Times New Roman" w:cs="Times New Roman"/>
        </w:rPr>
        <w:t xml:space="preserve">-анализа и </w:t>
      </w:r>
      <w:r w:rsidRPr="00C9312A">
        <w:rPr>
          <w:rFonts w:ascii="Times New Roman" w:hAnsi="Times New Roman" w:cs="Times New Roman"/>
          <w:lang w:val="en-US"/>
        </w:rPr>
        <w:t>XYZ</w:t>
      </w:r>
      <w:r w:rsidRPr="00C9312A">
        <w:rPr>
          <w:rFonts w:ascii="Times New Roman" w:hAnsi="Times New Roman" w:cs="Times New Roman"/>
        </w:rPr>
        <w:t>-анализа компании «</w:t>
      </w:r>
      <w:proofErr w:type="spellStart"/>
      <w:r w:rsidRPr="00C9312A">
        <w:rPr>
          <w:rFonts w:ascii="Times New Roman" w:hAnsi="Times New Roman" w:cs="Times New Roman"/>
        </w:rPr>
        <w:t>Элефант</w:t>
      </w:r>
      <w:proofErr w:type="spellEnd"/>
      <w:r w:rsidRPr="00C9312A">
        <w:rPr>
          <w:rFonts w:ascii="Times New Roman" w:hAnsi="Times New Roman" w:cs="Times New Roman"/>
        </w:rPr>
        <w:t>». Составить матрицу АВС-ХУ</w:t>
      </w:r>
      <w:r w:rsidRPr="00C9312A">
        <w:rPr>
          <w:rFonts w:ascii="Times New Roman" w:hAnsi="Times New Roman" w:cs="Times New Roman"/>
          <w:lang w:val="en-US"/>
        </w:rPr>
        <w:t>Z</w:t>
      </w:r>
      <w:r w:rsidRPr="00C9312A">
        <w:rPr>
          <w:rFonts w:ascii="Times New Roman" w:hAnsi="Times New Roman" w:cs="Times New Roman"/>
        </w:rPr>
        <w:t xml:space="preserve"> и разработать рекомендации по контролю товарных запасов.</w:t>
      </w:r>
    </w:p>
    <w:p w:rsidR="00C9312A" w:rsidRPr="00C9312A" w:rsidRDefault="00C9312A" w:rsidP="00C9312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376"/>
        <w:gridCol w:w="2376"/>
        <w:gridCol w:w="1910"/>
      </w:tblGrid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trHeight w:val="453"/>
          <w:tblHeader/>
          <w:jc w:val="center"/>
        </w:trPr>
        <w:tc>
          <w:tcPr>
            <w:tcW w:w="4894" w:type="dxa"/>
            <w:gridSpan w:val="2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 xml:space="preserve">Результаты </w:t>
            </w:r>
            <w:r w:rsidRPr="00C9312A">
              <w:rPr>
                <w:rFonts w:ascii="Times New Roman" w:hAnsi="Times New Roman" w:cs="Times New Roman"/>
                <w:lang w:val="en-US"/>
              </w:rPr>
              <w:t>ABC</w:t>
            </w:r>
            <w:r w:rsidRPr="00C9312A">
              <w:rPr>
                <w:rFonts w:ascii="Times New Roman" w:hAnsi="Times New Roman" w:cs="Times New Roman"/>
              </w:rPr>
              <w:t>-анализа</w:t>
            </w:r>
          </w:p>
        </w:tc>
        <w:tc>
          <w:tcPr>
            <w:tcW w:w="4286" w:type="dxa"/>
            <w:gridSpan w:val="2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Результаты</w:t>
            </w:r>
            <w:r w:rsidRPr="00C9312A">
              <w:rPr>
                <w:rFonts w:ascii="Times New Roman" w:hAnsi="Times New Roman" w:cs="Times New Roman"/>
                <w:lang w:val="en-US"/>
              </w:rPr>
              <w:t xml:space="preserve"> XYZ</w:t>
            </w:r>
            <w:r w:rsidRPr="00C9312A">
              <w:rPr>
                <w:rFonts w:ascii="Times New Roman" w:hAnsi="Times New Roman" w:cs="Times New Roman"/>
              </w:rPr>
              <w:t>-анализа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trHeight w:val="586"/>
          <w:tblHeader/>
          <w:jc w:val="center"/>
        </w:trPr>
        <w:tc>
          <w:tcPr>
            <w:tcW w:w="251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Наименование м</w:t>
            </w:r>
            <w:r w:rsidRPr="00C9312A">
              <w:rPr>
                <w:rFonts w:ascii="Times New Roman" w:hAnsi="Times New Roman" w:cs="Times New Roman"/>
              </w:rPr>
              <w:t>а</w:t>
            </w:r>
            <w:r w:rsidRPr="00C9312A">
              <w:rPr>
                <w:rFonts w:ascii="Times New Roman" w:hAnsi="Times New Roman" w:cs="Times New Roman"/>
              </w:rPr>
              <w:t>териала</w:t>
            </w:r>
          </w:p>
        </w:tc>
        <w:tc>
          <w:tcPr>
            <w:tcW w:w="2376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Гру</w:t>
            </w:r>
            <w:r w:rsidRPr="00C9312A">
              <w:rPr>
                <w:rFonts w:ascii="Times New Roman" w:hAnsi="Times New Roman" w:cs="Times New Roman"/>
              </w:rPr>
              <w:t>п</w:t>
            </w:r>
            <w:r w:rsidRPr="00C9312A">
              <w:rPr>
                <w:rFonts w:ascii="Times New Roman" w:hAnsi="Times New Roman" w:cs="Times New Roman"/>
              </w:rPr>
              <w:t>па</w:t>
            </w:r>
          </w:p>
        </w:tc>
        <w:tc>
          <w:tcPr>
            <w:tcW w:w="2376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Наименование м</w:t>
            </w:r>
            <w:r w:rsidRPr="00C9312A">
              <w:rPr>
                <w:rFonts w:ascii="Times New Roman" w:hAnsi="Times New Roman" w:cs="Times New Roman"/>
              </w:rPr>
              <w:t>а</w:t>
            </w:r>
            <w:r w:rsidRPr="00C9312A">
              <w:rPr>
                <w:rFonts w:ascii="Times New Roman" w:hAnsi="Times New Roman" w:cs="Times New Roman"/>
              </w:rPr>
              <w:t>териала</w:t>
            </w:r>
          </w:p>
        </w:tc>
        <w:tc>
          <w:tcPr>
            <w:tcW w:w="1910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Группа</w:t>
            </w:r>
            <w:r w:rsidRPr="00C9312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8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Ацетон</w:t>
            </w:r>
          </w:p>
        </w:tc>
        <w:tc>
          <w:tcPr>
            <w:tcW w:w="2376" w:type="dxa"/>
            <w:vMerge w:val="restart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76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Шпаклевка</w:t>
            </w:r>
          </w:p>
        </w:tc>
        <w:tc>
          <w:tcPr>
            <w:tcW w:w="1910" w:type="dxa"/>
            <w:vMerge w:val="restart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Х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8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Алебастра</w:t>
            </w:r>
          </w:p>
        </w:tc>
        <w:tc>
          <w:tcPr>
            <w:tcW w:w="2376" w:type="dxa"/>
            <w:vMerge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9312A">
              <w:rPr>
                <w:rFonts w:ascii="Times New Roman" w:hAnsi="Times New Roman" w:cs="Times New Roman"/>
              </w:rPr>
              <w:t>Раствор.</w:t>
            </w:r>
          </w:p>
        </w:tc>
        <w:tc>
          <w:tcPr>
            <w:tcW w:w="1910" w:type="dxa"/>
            <w:vMerge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8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312A">
              <w:rPr>
                <w:rFonts w:ascii="Times New Roman" w:hAnsi="Times New Roman" w:cs="Times New Roman"/>
              </w:rPr>
              <w:t>Шпакрил</w:t>
            </w:r>
            <w:proofErr w:type="spellEnd"/>
          </w:p>
        </w:tc>
        <w:tc>
          <w:tcPr>
            <w:tcW w:w="2376" w:type="dxa"/>
            <w:vMerge w:val="restart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376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Известь</w:t>
            </w:r>
          </w:p>
        </w:tc>
        <w:tc>
          <w:tcPr>
            <w:tcW w:w="1910" w:type="dxa"/>
            <w:vMerge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8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Краска</w:t>
            </w:r>
          </w:p>
        </w:tc>
        <w:tc>
          <w:tcPr>
            <w:tcW w:w="2376" w:type="dxa"/>
            <w:vMerge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Лак</w:t>
            </w:r>
          </w:p>
        </w:tc>
        <w:tc>
          <w:tcPr>
            <w:tcW w:w="1910" w:type="dxa"/>
            <w:vMerge w:val="restart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У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8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Лак</w:t>
            </w:r>
          </w:p>
        </w:tc>
        <w:tc>
          <w:tcPr>
            <w:tcW w:w="2376" w:type="dxa"/>
            <w:vMerge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Ацетон</w:t>
            </w:r>
          </w:p>
        </w:tc>
        <w:tc>
          <w:tcPr>
            <w:tcW w:w="1910" w:type="dxa"/>
            <w:vMerge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8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Олифа</w:t>
            </w:r>
          </w:p>
        </w:tc>
        <w:tc>
          <w:tcPr>
            <w:tcW w:w="2376" w:type="dxa"/>
            <w:vMerge w:val="restart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376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Клей</w:t>
            </w:r>
          </w:p>
        </w:tc>
        <w:tc>
          <w:tcPr>
            <w:tcW w:w="1910" w:type="dxa"/>
            <w:vMerge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8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ПВА</w:t>
            </w:r>
          </w:p>
        </w:tc>
        <w:tc>
          <w:tcPr>
            <w:tcW w:w="2376" w:type="dxa"/>
            <w:vMerge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Олифа</w:t>
            </w:r>
          </w:p>
        </w:tc>
        <w:tc>
          <w:tcPr>
            <w:tcW w:w="1910" w:type="dxa"/>
            <w:vMerge w:val="restart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312A">
              <w:rPr>
                <w:rFonts w:ascii="Times New Roman" w:hAnsi="Times New Roman" w:cs="Times New Roman"/>
                <w:lang w:val="en-US"/>
              </w:rPr>
              <w:t>Z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8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Известь</w:t>
            </w:r>
          </w:p>
        </w:tc>
        <w:tc>
          <w:tcPr>
            <w:tcW w:w="2376" w:type="dxa"/>
            <w:vMerge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Краска</w:t>
            </w:r>
          </w:p>
        </w:tc>
        <w:tc>
          <w:tcPr>
            <w:tcW w:w="1910" w:type="dxa"/>
            <w:vMerge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8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Клей</w:t>
            </w:r>
          </w:p>
        </w:tc>
        <w:tc>
          <w:tcPr>
            <w:tcW w:w="2376" w:type="dxa"/>
            <w:vMerge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Алебастра</w:t>
            </w:r>
          </w:p>
        </w:tc>
        <w:tc>
          <w:tcPr>
            <w:tcW w:w="1910" w:type="dxa"/>
            <w:vMerge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18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Мастика</w:t>
            </w:r>
          </w:p>
        </w:tc>
        <w:tc>
          <w:tcPr>
            <w:tcW w:w="2376" w:type="dxa"/>
            <w:vMerge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  <w:r w:rsidRPr="00C9312A">
              <w:rPr>
                <w:rFonts w:ascii="Times New Roman" w:hAnsi="Times New Roman" w:cs="Times New Roman"/>
              </w:rPr>
              <w:t>Мастика</w:t>
            </w:r>
          </w:p>
        </w:tc>
        <w:tc>
          <w:tcPr>
            <w:tcW w:w="1910" w:type="dxa"/>
            <w:vMerge/>
          </w:tcPr>
          <w:p w:rsidR="00C9312A" w:rsidRPr="00C9312A" w:rsidRDefault="00C9312A" w:rsidP="00AC71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312A" w:rsidRDefault="00C9312A" w:rsidP="00C9312A">
      <w:pPr>
        <w:shd w:val="clear" w:color="auto" w:fill="FFFFFF"/>
        <w:ind w:firstLine="709"/>
        <w:jc w:val="both"/>
      </w:pPr>
    </w:p>
    <w:p w:rsidR="00C9312A" w:rsidRPr="0071244C" w:rsidRDefault="00C9312A" w:rsidP="00C9312A">
      <w:pPr>
        <w:pStyle w:val="a5"/>
        <w:rPr>
          <w:bCs/>
          <w:sz w:val="24"/>
        </w:rPr>
      </w:pPr>
      <w:r w:rsidRPr="00C9312A">
        <w:rPr>
          <w:b/>
          <w:bCs/>
          <w:sz w:val="24"/>
        </w:rPr>
        <w:t>23.</w:t>
      </w:r>
      <w:r w:rsidRPr="0071244C">
        <w:rPr>
          <w:bCs/>
          <w:sz w:val="24"/>
        </w:rPr>
        <w:t>Произвести оценку поставщиков № 1 и №2 по результатам р</w:t>
      </w:r>
      <w:r w:rsidRPr="0071244C">
        <w:rPr>
          <w:bCs/>
          <w:sz w:val="24"/>
        </w:rPr>
        <w:t>а</w:t>
      </w:r>
      <w:r w:rsidRPr="0071244C">
        <w:rPr>
          <w:bCs/>
          <w:sz w:val="24"/>
        </w:rPr>
        <w:t>боты для принятия решения о продлении договорных отношений с одним из них. Оценку поставщиков выполнить по показателям: цена, надежность и качество поставляемого товара. При расчете рейтинга поставщика принять следующие в</w:t>
      </w:r>
      <w:r w:rsidRPr="0071244C">
        <w:rPr>
          <w:bCs/>
          <w:sz w:val="24"/>
        </w:rPr>
        <w:t>е</w:t>
      </w:r>
      <w:r w:rsidRPr="0071244C">
        <w:rPr>
          <w:bCs/>
          <w:sz w:val="24"/>
        </w:rPr>
        <w:t xml:space="preserve">са показателей: </w:t>
      </w:r>
    </w:p>
    <w:p w:rsidR="00C9312A" w:rsidRPr="0071244C" w:rsidRDefault="00C9312A" w:rsidP="00C9312A">
      <w:pPr>
        <w:pStyle w:val="a5"/>
        <w:numPr>
          <w:ilvl w:val="0"/>
          <w:numId w:val="6"/>
        </w:numPr>
        <w:rPr>
          <w:bCs/>
          <w:sz w:val="24"/>
        </w:rPr>
      </w:pPr>
      <w:r w:rsidRPr="0071244C">
        <w:rPr>
          <w:bCs/>
          <w:sz w:val="24"/>
        </w:rPr>
        <w:t xml:space="preserve">цена – 0,5; </w:t>
      </w:r>
    </w:p>
    <w:p w:rsidR="00C9312A" w:rsidRPr="0071244C" w:rsidRDefault="00C9312A" w:rsidP="00C9312A">
      <w:pPr>
        <w:pStyle w:val="a5"/>
        <w:numPr>
          <w:ilvl w:val="0"/>
          <w:numId w:val="6"/>
        </w:numPr>
        <w:rPr>
          <w:bCs/>
          <w:sz w:val="24"/>
        </w:rPr>
      </w:pPr>
      <w:r w:rsidRPr="0071244C">
        <w:rPr>
          <w:bCs/>
          <w:sz w:val="24"/>
        </w:rPr>
        <w:t xml:space="preserve">качество поставляемого товара – 0,3; </w:t>
      </w:r>
    </w:p>
    <w:p w:rsidR="00C9312A" w:rsidRPr="0071244C" w:rsidRDefault="00C9312A" w:rsidP="00C9312A">
      <w:pPr>
        <w:pStyle w:val="a5"/>
        <w:numPr>
          <w:ilvl w:val="0"/>
          <w:numId w:val="6"/>
        </w:numPr>
        <w:rPr>
          <w:bCs/>
          <w:sz w:val="24"/>
        </w:rPr>
      </w:pPr>
      <w:r w:rsidRPr="0071244C">
        <w:rPr>
          <w:bCs/>
          <w:sz w:val="24"/>
        </w:rPr>
        <w:t>надежность сроков поставки – 0,</w:t>
      </w:r>
      <w:proofErr w:type="gramStart"/>
      <w:r w:rsidRPr="0071244C">
        <w:rPr>
          <w:bCs/>
          <w:sz w:val="24"/>
        </w:rPr>
        <w:t>2 .</w:t>
      </w:r>
      <w:proofErr w:type="gramEnd"/>
    </w:p>
    <w:p w:rsidR="00C9312A" w:rsidRPr="0071244C" w:rsidRDefault="00C9312A" w:rsidP="00C9312A">
      <w:pPr>
        <w:pStyle w:val="FR2"/>
        <w:spacing w:line="240" w:lineRule="auto"/>
        <w:ind w:left="0" w:firstLine="720"/>
        <w:rPr>
          <w:rFonts w:ascii="Times New Roman" w:hAnsi="Times New Roman"/>
          <w:sz w:val="24"/>
        </w:rPr>
      </w:pPr>
      <w:r w:rsidRPr="0071244C">
        <w:rPr>
          <w:rFonts w:ascii="Times New Roman" w:hAnsi="Times New Roman"/>
          <w:sz w:val="24"/>
        </w:rPr>
        <w:t>Динамика цен на поставляемую аналогичную продук</w:t>
      </w:r>
      <w:r w:rsidRPr="0071244C">
        <w:rPr>
          <w:rFonts w:ascii="Times New Roman" w:hAnsi="Times New Roman"/>
          <w:sz w:val="24"/>
        </w:rPr>
        <w:softHyphen/>
        <w:t>цию, динамика п</w:t>
      </w:r>
      <w:r w:rsidRPr="0071244C">
        <w:rPr>
          <w:rFonts w:ascii="Times New Roman" w:hAnsi="Times New Roman"/>
          <w:sz w:val="24"/>
        </w:rPr>
        <w:t>о</w:t>
      </w:r>
      <w:r w:rsidRPr="0071244C">
        <w:rPr>
          <w:rFonts w:ascii="Times New Roman" w:hAnsi="Times New Roman"/>
          <w:sz w:val="24"/>
        </w:rPr>
        <w:t>ставки товаров ненадлежащего качества, а также динамика нарушений поставщ</w:t>
      </w:r>
      <w:r w:rsidRPr="0071244C">
        <w:rPr>
          <w:rFonts w:ascii="Times New Roman" w:hAnsi="Times New Roman"/>
          <w:sz w:val="24"/>
        </w:rPr>
        <w:t>и</w:t>
      </w:r>
      <w:r w:rsidRPr="0071244C">
        <w:rPr>
          <w:rFonts w:ascii="Times New Roman" w:hAnsi="Times New Roman"/>
          <w:sz w:val="24"/>
        </w:rPr>
        <w:t>ками установленных сроков поставок приведены в таблице.</w:t>
      </w:r>
    </w:p>
    <w:p w:rsidR="00C9312A" w:rsidRPr="0071244C" w:rsidRDefault="00C9312A" w:rsidP="00C9312A">
      <w:pPr>
        <w:jc w:val="right"/>
        <w:rPr>
          <w:b/>
        </w:rPr>
      </w:pPr>
      <w:r w:rsidRPr="0071244C">
        <w:rPr>
          <w:b/>
        </w:rPr>
        <w:t>Таблица. Динамика цен материал</w:t>
      </w:r>
    </w:p>
    <w:tbl>
      <w:tblPr>
        <w:tblW w:w="51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873"/>
        <w:gridCol w:w="1119"/>
        <w:gridCol w:w="1119"/>
        <w:gridCol w:w="1119"/>
        <w:gridCol w:w="2057"/>
        <w:gridCol w:w="1187"/>
        <w:gridCol w:w="1231"/>
      </w:tblGrid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0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663D">
              <w:rPr>
                <w:rFonts w:ascii="Times New Roman" w:hAnsi="Times New Roman"/>
                <w:sz w:val="24"/>
                <w:szCs w:val="24"/>
              </w:rPr>
              <w:t>П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став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7663D">
              <w:rPr>
                <w:rFonts w:ascii="Times New Roman" w:hAnsi="Times New Roman"/>
                <w:sz w:val="24"/>
                <w:szCs w:val="24"/>
              </w:rPr>
              <w:t>щик</w:t>
            </w:r>
            <w:proofErr w:type="spellEnd"/>
            <w:proofErr w:type="gramEnd"/>
          </w:p>
        </w:tc>
        <w:tc>
          <w:tcPr>
            <w:tcW w:w="453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Матер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ал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Объем пост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вок шт. в мес.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Цена за един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цу, руб.</w:t>
            </w:r>
          </w:p>
        </w:tc>
        <w:tc>
          <w:tcPr>
            <w:tcW w:w="1068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Кол-во матери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 xml:space="preserve">лов </w:t>
            </w:r>
            <w:proofErr w:type="spellStart"/>
            <w:r w:rsidRPr="00E7663D">
              <w:rPr>
                <w:rFonts w:ascii="Times New Roman" w:hAnsi="Times New Roman"/>
                <w:sz w:val="24"/>
                <w:szCs w:val="24"/>
              </w:rPr>
              <w:t>ненадлеж</w:t>
            </w:r>
            <w:proofErr w:type="spellEnd"/>
            <w:r w:rsidRPr="00E7663D">
              <w:rPr>
                <w:rFonts w:ascii="Times New Roman" w:hAnsi="Times New Roman"/>
                <w:sz w:val="24"/>
                <w:szCs w:val="24"/>
              </w:rPr>
              <w:t>. к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 xml:space="preserve">чества, шт. в </w:t>
            </w:r>
            <w:r w:rsidRPr="00E7663D">
              <w:rPr>
                <w:rFonts w:ascii="Times New Roman" w:hAnsi="Times New Roman"/>
                <w:sz w:val="24"/>
                <w:szCs w:val="24"/>
              </w:rPr>
              <w:lastRenderedPageBreak/>
              <w:t>мес.</w:t>
            </w:r>
          </w:p>
        </w:tc>
        <w:tc>
          <w:tcPr>
            <w:tcW w:w="616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lastRenderedPageBreak/>
              <w:t>Кол-во пост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вок, раз в мес.</w:t>
            </w:r>
          </w:p>
        </w:tc>
        <w:tc>
          <w:tcPr>
            <w:tcW w:w="639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Кол-во опозд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ний, дней</w:t>
            </w: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8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16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8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480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8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616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8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8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16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9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8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616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9" w:type="pct"/>
            <w:vMerge w:val="restar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0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12A" w:rsidRDefault="00C9312A">
      <w:pPr>
        <w:rPr>
          <w:rFonts w:ascii="Times New Roman" w:hAnsi="Times New Roman" w:cs="Times New Roman"/>
          <w:sz w:val="32"/>
          <w:szCs w:val="24"/>
        </w:rPr>
      </w:pPr>
    </w:p>
    <w:p w:rsidR="00C9312A" w:rsidRPr="0071244C" w:rsidRDefault="00C9312A" w:rsidP="00C9312A">
      <w:pPr>
        <w:pStyle w:val="a5"/>
        <w:rPr>
          <w:bCs/>
          <w:sz w:val="24"/>
        </w:rPr>
      </w:pPr>
      <w:r w:rsidRPr="00C9312A">
        <w:rPr>
          <w:b/>
          <w:bCs/>
          <w:sz w:val="24"/>
        </w:rPr>
        <w:t>24.</w:t>
      </w:r>
      <w:r w:rsidRPr="0071244C">
        <w:rPr>
          <w:bCs/>
          <w:sz w:val="24"/>
        </w:rPr>
        <w:t>Произвести оценку поставщиков № 1 и №2 по результатам р</w:t>
      </w:r>
      <w:r w:rsidRPr="0071244C">
        <w:rPr>
          <w:bCs/>
          <w:sz w:val="24"/>
        </w:rPr>
        <w:t>а</w:t>
      </w:r>
      <w:r w:rsidRPr="0071244C">
        <w:rPr>
          <w:bCs/>
          <w:sz w:val="24"/>
        </w:rPr>
        <w:t>боты для принятия решения о продлении договорных отношений с одним из них. Оценку поставщиков выполнить по показателям: цена, надежность и качество поставляемого товара. При расчете рейтинга поставщика принять следующие в</w:t>
      </w:r>
      <w:r w:rsidRPr="0071244C">
        <w:rPr>
          <w:bCs/>
          <w:sz w:val="24"/>
        </w:rPr>
        <w:t>е</w:t>
      </w:r>
      <w:r w:rsidRPr="0071244C">
        <w:rPr>
          <w:bCs/>
          <w:sz w:val="24"/>
        </w:rPr>
        <w:t xml:space="preserve">са показателей: </w:t>
      </w:r>
    </w:p>
    <w:p w:rsidR="00C9312A" w:rsidRPr="0071244C" w:rsidRDefault="00C9312A" w:rsidP="00C9312A">
      <w:pPr>
        <w:pStyle w:val="a5"/>
        <w:numPr>
          <w:ilvl w:val="0"/>
          <w:numId w:val="6"/>
        </w:numPr>
        <w:rPr>
          <w:bCs/>
          <w:sz w:val="24"/>
        </w:rPr>
      </w:pPr>
      <w:r w:rsidRPr="0071244C">
        <w:rPr>
          <w:bCs/>
          <w:sz w:val="24"/>
        </w:rPr>
        <w:t xml:space="preserve">цена – 0,5; </w:t>
      </w:r>
    </w:p>
    <w:p w:rsidR="00C9312A" w:rsidRPr="0071244C" w:rsidRDefault="00C9312A" w:rsidP="00C9312A">
      <w:pPr>
        <w:pStyle w:val="a5"/>
        <w:numPr>
          <w:ilvl w:val="0"/>
          <w:numId w:val="6"/>
        </w:numPr>
        <w:rPr>
          <w:bCs/>
          <w:sz w:val="24"/>
        </w:rPr>
      </w:pPr>
      <w:r w:rsidRPr="0071244C">
        <w:rPr>
          <w:bCs/>
          <w:sz w:val="24"/>
        </w:rPr>
        <w:t>кач</w:t>
      </w:r>
      <w:r>
        <w:rPr>
          <w:bCs/>
          <w:sz w:val="24"/>
        </w:rPr>
        <w:t>ество поставляемого товара – 0,2</w:t>
      </w:r>
      <w:r w:rsidRPr="0071244C">
        <w:rPr>
          <w:bCs/>
          <w:sz w:val="24"/>
        </w:rPr>
        <w:t xml:space="preserve">; </w:t>
      </w:r>
    </w:p>
    <w:p w:rsidR="00C9312A" w:rsidRPr="0071244C" w:rsidRDefault="00C9312A" w:rsidP="00C9312A">
      <w:pPr>
        <w:pStyle w:val="a5"/>
        <w:numPr>
          <w:ilvl w:val="0"/>
          <w:numId w:val="6"/>
        </w:numPr>
        <w:rPr>
          <w:bCs/>
          <w:sz w:val="24"/>
        </w:rPr>
      </w:pPr>
      <w:r w:rsidRPr="0071244C">
        <w:rPr>
          <w:bCs/>
          <w:sz w:val="24"/>
        </w:rPr>
        <w:t xml:space="preserve">надежность </w:t>
      </w:r>
      <w:r>
        <w:rPr>
          <w:bCs/>
          <w:sz w:val="24"/>
        </w:rPr>
        <w:t>сроков поставки – 0,3</w:t>
      </w:r>
      <w:r w:rsidRPr="0071244C">
        <w:rPr>
          <w:bCs/>
          <w:sz w:val="24"/>
        </w:rPr>
        <w:t>.</w:t>
      </w:r>
    </w:p>
    <w:p w:rsidR="00C9312A" w:rsidRPr="0071244C" w:rsidRDefault="00C9312A" w:rsidP="00C9312A">
      <w:pPr>
        <w:pStyle w:val="FR2"/>
        <w:spacing w:line="240" w:lineRule="auto"/>
        <w:ind w:left="0" w:firstLine="720"/>
        <w:rPr>
          <w:rFonts w:ascii="Times New Roman" w:hAnsi="Times New Roman"/>
          <w:sz w:val="24"/>
        </w:rPr>
      </w:pPr>
      <w:r w:rsidRPr="0071244C">
        <w:rPr>
          <w:rFonts w:ascii="Times New Roman" w:hAnsi="Times New Roman"/>
          <w:sz w:val="24"/>
        </w:rPr>
        <w:t>Динамика цен на поставляемую аналогичную продук</w:t>
      </w:r>
      <w:r w:rsidRPr="0071244C">
        <w:rPr>
          <w:rFonts w:ascii="Times New Roman" w:hAnsi="Times New Roman"/>
          <w:sz w:val="24"/>
        </w:rPr>
        <w:softHyphen/>
        <w:t>цию, динамика п</w:t>
      </w:r>
      <w:r w:rsidRPr="0071244C">
        <w:rPr>
          <w:rFonts w:ascii="Times New Roman" w:hAnsi="Times New Roman"/>
          <w:sz w:val="24"/>
        </w:rPr>
        <w:t>о</w:t>
      </w:r>
      <w:r w:rsidRPr="0071244C">
        <w:rPr>
          <w:rFonts w:ascii="Times New Roman" w:hAnsi="Times New Roman"/>
          <w:sz w:val="24"/>
        </w:rPr>
        <w:t>ставки товаров ненадлежащего качества, а также динамика нарушений поставщ</w:t>
      </w:r>
      <w:r w:rsidRPr="0071244C">
        <w:rPr>
          <w:rFonts w:ascii="Times New Roman" w:hAnsi="Times New Roman"/>
          <w:sz w:val="24"/>
        </w:rPr>
        <w:t>и</w:t>
      </w:r>
      <w:r w:rsidRPr="0071244C">
        <w:rPr>
          <w:rFonts w:ascii="Times New Roman" w:hAnsi="Times New Roman"/>
          <w:sz w:val="24"/>
        </w:rPr>
        <w:t>ками установленных сроков поставок приведены в таблице.</w:t>
      </w:r>
    </w:p>
    <w:p w:rsidR="00C9312A" w:rsidRPr="0071244C" w:rsidRDefault="00C9312A" w:rsidP="00C9312A">
      <w:pPr>
        <w:jc w:val="right"/>
        <w:rPr>
          <w:b/>
        </w:rPr>
      </w:pPr>
      <w:r w:rsidRPr="0071244C">
        <w:rPr>
          <w:b/>
        </w:rPr>
        <w:t>Таблица. Динамика цен материал</w:t>
      </w:r>
    </w:p>
    <w:tbl>
      <w:tblPr>
        <w:tblW w:w="51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873"/>
        <w:gridCol w:w="1119"/>
        <w:gridCol w:w="1119"/>
        <w:gridCol w:w="1119"/>
        <w:gridCol w:w="2057"/>
        <w:gridCol w:w="1187"/>
        <w:gridCol w:w="1229"/>
      </w:tblGrid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663D">
              <w:rPr>
                <w:rFonts w:ascii="Times New Roman" w:hAnsi="Times New Roman"/>
                <w:sz w:val="24"/>
                <w:szCs w:val="24"/>
              </w:rPr>
              <w:t>П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став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7663D">
              <w:rPr>
                <w:rFonts w:ascii="Times New Roman" w:hAnsi="Times New Roman"/>
                <w:sz w:val="24"/>
                <w:szCs w:val="24"/>
              </w:rPr>
              <w:t>щик</w:t>
            </w:r>
            <w:proofErr w:type="spellEnd"/>
            <w:proofErr w:type="gramEnd"/>
          </w:p>
        </w:tc>
        <w:tc>
          <w:tcPr>
            <w:tcW w:w="453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Матер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ал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Объем пост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вок шт. в мес.</w:t>
            </w:r>
          </w:p>
        </w:tc>
        <w:tc>
          <w:tcPr>
            <w:tcW w:w="581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Цена за един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цу, руб.</w:t>
            </w:r>
          </w:p>
        </w:tc>
        <w:tc>
          <w:tcPr>
            <w:tcW w:w="1068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Кол-во матери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 xml:space="preserve">лов </w:t>
            </w:r>
            <w:proofErr w:type="spellStart"/>
            <w:r w:rsidRPr="00E7663D">
              <w:rPr>
                <w:rFonts w:ascii="Times New Roman" w:hAnsi="Times New Roman"/>
                <w:sz w:val="24"/>
                <w:szCs w:val="24"/>
              </w:rPr>
              <w:t>ненадлеж</w:t>
            </w:r>
            <w:proofErr w:type="spellEnd"/>
            <w:r w:rsidRPr="00E7663D">
              <w:rPr>
                <w:rFonts w:ascii="Times New Roman" w:hAnsi="Times New Roman"/>
                <w:sz w:val="24"/>
                <w:szCs w:val="24"/>
              </w:rPr>
              <w:t>. к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чества, шт. в мес.</w:t>
            </w:r>
          </w:p>
        </w:tc>
        <w:tc>
          <w:tcPr>
            <w:tcW w:w="616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Кол-во пост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вок, раз в мес.</w:t>
            </w:r>
          </w:p>
        </w:tc>
        <w:tc>
          <w:tcPr>
            <w:tcW w:w="639" w:type="pct"/>
            <w:vAlign w:val="center"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3D">
              <w:rPr>
                <w:rFonts w:ascii="Times New Roman" w:hAnsi="Times New Roman"/>
                <w:sz w:val="24"/>
                <w:szCs w:val="24"/>
              </w:rPr>
              <w:t>Кол-во опозд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3D">
              <w:rPr>
                <w:rFonts w:ascii="Times New Roman" w:hAnsi="Times New Roman"/>
                <w:sz w:val="24"/>
                <w:szCs w:val="24"/>
              </w:rPr>
              <w:t>ний, дней</w:t>
            </w: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3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68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616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9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3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68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482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3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68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16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39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3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8000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68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3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Июнь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68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616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39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3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Июнь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68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3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Июнь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68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616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639" w:type="pct"/>
            <w:vMerge w:val="restar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C9312A" w:rsidRPr="00E7663D" w:rsidTr="00AC71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3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Июнь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10000</w:t>
            </w:r>
          </w:p>
        </w:tc>
        <w:tc>
          <w:tcPr>
            <w:tcW w:w="581" w:type="pct"/>
          </w:tcPr>
          <w:p w:rsidR="00C9312A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68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:rsidR="00C9312A" w:rsidRPr="00E7663D" w:rsidRDefault="00C9312A" w:rsidP="00AC71BF">
            <w:pPr>
              <w:pStyle w:val="FR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12A" w:rsidRPr="00C9312A" w:rsidRDefault="00C9312A" w:rsidP="00C9312A">
      <w:pPr>
        <w:jc w:val="both"/>
        <w:rPr>
          <w:rFonts w:ascii="Times New Roman" w:hAnsi="Times New Roman" w:cs="Times New Roman"/>
          <w:b/>
          <w:bCs/>
          <w:sz w:val="32"/>
        </w:rPr>
      </w:pPr>
    </w:p>
    <w:p w:rsidR="00C9312A" w:rsidRPr="00C9312A" w:rsidRDefault="00C9312A" w:rsidP="00C9312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b/>
          <w:sz w:val="24"/>
        </w:rPr>
        <w:t>25.</w:t>
      </w:r>
      <w:r w:rsidRPr="00C9312A">
        <w:rPr>
          <w:rFonts w:ascii="Times New Roman" w:hAnsi="Times New Roman" w:cs="Times New Roman"/>
          <w:sz w:val="24"/>
        </w:rPr>
        <w:t>Фирма «</w:t>
      </w:r>
      <w:proofErr w:type="spellStart"/>
      <w:r w:rsidRPr="00C9312A">
        <w:rPr>
          <w:rFonts w:ascii="Times New Roman" w:hAnsi="Times New Roman" w:cs="Times New Roman"/>
          <w:sz w:val="24"/>
        </w:rPr>
        <w:t>Сантехэкспо</w:t>
      </w:r>
      <w:proofErr w:type="spellEnd"/>
      <w:r w:rsidRPr="00C9312A">
        <w:rPr>
          <w:rFonts w:ascii="Times New Roman" w:hAnsi="Times New Roman" w:cs="Times New Roman"/>
          <w:sz w:val="24"/>
        </w:rPr>
        <w:t>» и ее основные поставщики расположены в Челябинске. Однако многие из товарных групп ассортимента компании можно закупать в Москве. Оцените целесообразность закупок у территориально удале</w:t>
      </w:r>
      <w:r w:rsidRPr="00C9312A">
        <w:rPr>
          <w:rFonts w:ascii="Times New Roman" w:hAnsi="Times New Roman" w:cs="Times New Roman"/>
          <w:sz w:val="24"/>
        </w:rPr>
        <w:t>н</w:t>
      </w:r>
      <w:r w:rsidRPr="00C9312A">
        <w:rPr>
          <w:rFonts w:ascii="Times New Roman" w:hAnsi="Times New Roman" w:cs="Times New Roman"/>
          <w:sz w:val="24"/>
        </w:rPr>
        <w:t xml:space="preserve">ного поставщика </w:t>
      </w:r>
      <w:proofErr w:type="gramStart"/>
      <w:r w:rsidRPr="00C9312A">
        <w:rPr>
          <w:rFonts w:ascii="Times New Roman" w:hAnsi="Times New Roman" w:cs="Times New Roman"/>
          <w:sz w:val="24"/>
        </w:rPr>
        <w:t>для товаров</w:t>
      </w:r>
      <w:proofErr w:type="gramEnd"/>
      <w:r w:rsidRPr="00C9312A">
        <w:rPr>
          <w:rFonts w:ascii="Times New Roman" w:hAnsi="Times New Roman" w:cs="Times New Roman"/>
          <w:sz w:val="24"/>
        </w:rPr>
        <w:t xml:space="preserve"> указанных в табл.1. Решение проведите на основ</w:t>
      </w:r>
      <w:r w:rsidRPr="00C9312A">
        <w:rPr>
          <w:rFonts w:ascii="Times New Roman" w:hAnsi="Times New Roman" w:cs="Times New Roman"/>
          <w:sz w:val="24"/>
        </w:rPr>
        <w:t>а</w:t>
      </w:r>
      <w:r w:rsidRPr="00C9312A">
        <w:rPr>
          <w:rFonts w:ascii="Times New Roman" w:hAnsi="Times New Roman" w:cs="Times New Roman"/>
          <w:sz w:val="24"/>
        </w:rPr>
        <w:t>нии построения и использования кривой выбора.</w:t>
      </w:r>
    </w:p>
    <w:p w:rsidR="00C9312A" w:rsidRPr="00C9312A" w:rsidRDefault="00C9312A" w:rsidP="00C9312A">
      <w:pPr>
        <w:jc w:val="right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sz w:val="24"/>
        </w:rPr>
        <w:t>Таблица 1. Сведения о материалах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2"/>
        <w:gridCol w:w="2295"/>
        <w:gridCol w:w="2181"/>
        <w:gridCol w:w="2407"/>
      </w:tblGrid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317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</w:p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матери</w:t>
            </w:r>
            <w:r w:rsidRPr="00C9312A">
              <w:rPr>
                <w:rFonts w:ascii="Times New Roman" w:hAnsi="Times New Roman" w:cs="Times New Roman"/>
                <w:sz w:val="24"/>
              </w:rPr>
              <w:t>а</w:t>
            </w:r>
            <w:r w:rsidRPr="00C9312A">
              <w:rPr>
                <w:rFonts w:ascii="Times New Roman" w:hAnsi="Times New Roman" w:cs="Times New Roman"/>
                <w:sz w:val="24"/>
              </w:rPr>
              <w:t>ла</w:t>
            </w:r>
          </w:p>
        </w:tc>
        <w:tc>
          <w:tcPr>
            <w:tcW w:w="122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Стоимость 1 м</w:t>
            </w:r>
            <w:r w:rsidRPr="00C9312A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C9312A">
              <w:rPr>
                <w:rFonts w:ascii="Times New Roman" w:hAnsi="Times New Roman" w:cs="Times New Roman"/>
                <w:sz w:val="24"/>
              </w:rPr>
              <w:t xml:space="preserve"> груза в городе Москве, руб.</w:t>
            </w:r>
          </w:p>
        </w:tc>
        <w:tc>
          <w:tcPr>
            <w:tcW w:w="1167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Цена за единицу товара в Москве, руб.</w:t>
            </w:r>
          </w:p>
        </w:tc>
        <w:tc>
          <w:tcPr>
            <w:tcW w:w="128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Цена за единицу товара в Чел</w:t>
            </w:r>
            <w:r w:rsidRPr="00C9312A">
              <w:rPr>
                <w:rFonts w:ascii="Times New Roman" w:hAnsi="Times New Roman" w:cs="Times New Roman"/>
                <w:sz w:val="24"/>
              </w:rPr>
              <w:t>я</w:t>
            </w:r>
            <w:r w:rsidRPr="00C9312A">
              <w:rPr>
                <w:rFonts w:ascii="Times New Roman" w:hAnsi="Times New Roman" w:cs="Times New Roman"/>
                <w:sz w:val="24"/>
              </w:rPr>
              <w:t>бинске, руб.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317" w:type="pct"/>
          </w:tcPr>
          <w:p w:rsidR="00C9312A" w:rsidRPr="00C9312A" w:rsidRDefault="00C9312A" w:rsidP="00AC71BF">
            <w:pPr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Смывной бачок</w:t>
            </w:r>
          </w:p>
        </w:tc>
        <w:tc>
          <w:tcPr>
            <w:tcW w:w="122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12 000</w:t>
            </w:r>
          </w:p>
        </w:tc>
        <w:tc>
          <w:tcPr>
            <w:tcW w:w="1167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260</w:t>
            </w:r>
          </w:p>
        </w:tc>
        <w:tc>
          <w:tcPr>
            <w:tcW w:w="128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317" w:type="pct"/>
          </w:tcPr>
          <w:p w:rsidR="00C9312A" w:rsidRPr="00C9312A" w:rsidRDefault="00C9312A" w:rsidP="00AC71BF">
            <w:pPr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Смеситель с душем</w:t>
            </w:r>
          </w:p>
        </w:tc>
        <w:tc>
          <w:tcPr>
            <w:tcW w:w="122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88 000</w:t>
            </w:r>
          </w:p>
        </w:tc>
        <w:tc>
          <w:tcPr>
            <w:tcW w:w="1167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28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317" w:type="pct"/>
          </w:tcPr>
          <w:p w:rsidR="00C9312A" w:rsidRPr="00C9312A" w:rsidRDefault="00C9312A" w:rsidP="00AC71BF">
            <w:pPr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lastRenderedPageBreak/>
              <w:t xml:space="preserve">Вентиль </w:t>
            </w:r>
          </w:p>
        </w:tc>
        <w:tc>
          <w:tcPr>
            <w:tcW w:w="122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20 000</w:t>
            </w:r>
          </w:p>
        </w:tc>
        <w:tc>
          <w:tcPr>
            <w:tcW w:w="1167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8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317" w:type="pct"/>
          </w:tcPr>
          <w:p w:rsidR="00C9312A" w:rsidRPr="00C9312A" w:rsidRDefault="00C9312A" w:rsidP="00AC71BF">
            <w:pPr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Соединительный шланг</w:t>
            </w:r>
          </w:p>
        </w:tc>
        <w:tc>
          <w:tcPr>
            <w:tcW w:w="122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15 000</w:t>
            </w:r>
          </w:p>
        </w:tc>
        <w:tc>
          <w:tcPr>
            <w:tcW w:w="1167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28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317" w:type="pct"/>
          </w:tcPr>
          <w:p w:rsidR="00C9312A" w:rsidRPr="00C9312A" w:rsidRDefault="00C9312A" w:rsidP="00AC71BF">
            <w:pPr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Смеситель кухонный</w:t>
            </w:r>
          </w:p>
        </w:tc>
        <w:tc>
          <w:tcPr>
            <w:tcW w:w="122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75 000</w:t>
            </w:r>
          </w:p>
        </w:tc>
        <w:tc>
          <w:tcPr>
            <w:tcW w:w="1167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288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480</w:t>
            </w:r>
          </w:p>
        </w:tc>
      </w:tr>
    </w:tbl>
    <w:p w:rsidR="00C9312A" w:rsidRPr="00C9312A" w:rsidRDefault="00C9312A" w:rsidP="00C9312A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C9312A" w:rsidRPr="00C9312A" w:rsidRDefault="00C9312A" w:rsidP="00C9312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sz w:val="24"/>
        </w:rPr>
        <w:t xml:space="preserve">При расчете </w:t>
      </w:r>
      <w:proofErr w:type="gramStart"/>
      <w:r w:rsidRPr="00C9312A">
        <w:rPr>
          <w:rFonts w:ascii="Times New Roman" w:hAnsi="Times New Roman" w:cs="Times New Roman"/>
          <w:sz w:val="24"/>
        </w:rPr>
        <w:t>следует  принять</w:t>
      </w:r>
      <w:proofErr w:type="gramEnd"/>
      <w:r w:rsidRPr="00C9312A">
        <w:rPr>
          <w:rFonts w:ascii="Times New Roman" w:hAnsi="Times New Roman" w:cs="Times New Roman"/>
          <w:sz w:val="24"/>
        </w:rPr>
        <w:t xml:space="preserve"> во внимание следующие условия:</w:t>
      </w:r>
    </w:p>
    <w:p w:rsidR="00C9312A" w:rsidRPr="00C9312A" w:rsidRDefault="00C9312A" w:rsidP="00C9312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sz w:val="24"/>
        </w:rPr>
        <w:t xml:space="preserve">тарифная стоимость </w:t>
      </w:r>
      <w:proofErr w:type="gramStart"/>
      <w:r w:rsidRPr="00C9312A">
        <w:rPr>
          <w:rFonts w:ascii="Times New Roman" w:hAnsi="Times New Roman" w:cs="Times New Roman"/>
          <w:sz w:val="24"/>
        </w:rPr>
        <w:t>транспортировки  1</w:t>
      </w:r>
      <w:proofErr w:type="gramEnd"/>
      <w:r w:rsidRPr="00C9312A">
        <w:rPr>
          <w:rFonts w:ascii="Times New Roman" w:hAnsi="Times New Roman" w:cs="Times New Roman"/>
          <w:sz w:val="24"/>
        </w:rPr>
        <w:t xml:space="preserve"> м</w:t>
      </w:r>
      <w:r w:rsidRPr="00C9312A">
        <w:rPr>
          <w:rFonts w:ascii="Times New Roman" w:hAnsi="Times New Roman" w:cs="Times New Roman"/>
          <w:sz w:val="24"/>
          <w:vertAlign w:val="superscript"/>
        </w:rPr>
        <w:t>3</w:t>
      </w:r>
      <w:r w:rsidRPr="00C9312A">
        <w:rPr>
          <w:rFonts w:ascii="Times New Roman" w:hAnsi="Times New Roman" w:cs="Times New Roman"/>
          <w:sz w:val="24"/>
        </w:rPr>
        <w:t xml:space="preserve"> груза из Москвы составл</w:t>
      </w:r>
      <w:r w:rsidRPr="00C9312A">
        <w:rPr>
          <w:rFonts w:ascii="Times New Roman" w:hAnsi="Times New Roman" w:cs="Times New Roman"/>
          <w:sz w:val="24"/>
        </w:rPr>
        <w:t>я</w:t>
      </w:r>
      <w:r w:rsidRPr="00C9312A">
        <w:rPr>
          <w:rFonts w:ascii="Times New Roman" w:hAnsi="Times New Roman" w:cs="Times New Roman"/>
          <w:sz w:val="24"/>
        </w:rPr>
        <w:t>ет 3000 руб. и одинакова для любого вида груза;</w:t>
      </w:r>
    </w:p>
    <w:p w:rsidR="00C9312A" w:rsidRPr="00C9312A" w:rsidRDefault="00C9312A" w:rsidP="00C9312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sz w:val="24"/>
        </w:rPr>
        <w:t>срок доставки грузов из Москвы составляет 10 дней;</w:t>
      </w:r>
    </w:p>
    <w:p w:rsidR="00C9312A" w:rsidRPr="00C9312A" w:rsidRDefault="00C9312A" w:rsidP="00C9312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C9312A">
        <w:rPr>
          <w:rFonts w:ascii="Times New Roman" w:hAnsi="Times New Roman" w:cs="Times New Roman"/>
          <w:bCs/>
          <w:sz w:val="24"/>
        </w:rPr>
        <w:t>затраты на содержание запаса в пути рассчитываются на основании процентных ставок банковского кредита и составляют 0,1% в день;</w:t>
      </w:r>
    </w:p>
    <w:p w:rsidR="00C9312A" w:rsidRPr="00C9312A" w:rsidRDefault="00C9312A" w:rsidP="00C9312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sz w:val="24"/>
        </w:rPr>
        <w:t>расходы на экспедирование, осуществляемое силами перевозчика, с</w:t>
      </w:r>
      <w:r w:rsidRPr="00C9312A">
        <w:rPr>
          <w:rFonts w:ascii="Times New Roman" w:hAnsi="Times New Roman" w:cs="Times New Roman"/>
          <w:sz w:val="24"/>
        </w:rPr>
        <w:t>о</w:t>
      </w:r>
      <w:r w:rsidRPr="00C9312A">
        <w:rPr>
          <w:rFonts w:ascii="Times New Roman" w:hAnsi="Times New Roman" w:cs="Times New Roman"/>
          <w:sz w:val="24"/>
        </w:rPr>
        <w:t>ставляют 2% от стоимости груза;</w:t>
      </w:r>
    </w:p>
    <w:p w:rsidR="00C9312A" w:rsidRPr="00C9312A" w:rsidRDefault="00C9312A" w:rsidP="00C9312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sz w:val="24"/>
        </w:rPr>
        <w:t>грузы, поставляемые челябинскими поставщиками, пакетированы на поддонах и подлежат механизированной выгрузке. Поставщик из Москвы поставляет тарно-штучные грузы, которые необходимо выгружать вру</w:t>
      </w:r>
      <w:r w:rsidRPr="00C9312A">
        <w:rPr>
          <w:rFonts w:ascii="Times New Roman" w:hAnsi="Times New Roman" w:cs="Times New Roman"/>
          <w:sz w:val="24"/>
        </w:rPr>
        <w:t>ч</w:t>
      </w:r>
      <w:r w:rsidRPr="00C9312A">
        <w:rPr>
          <w:rFonts w:ascii="Times New Roman" w:hAnsi="Times New Roman" w:cs="Times New Roman"/>
          <w:sz w:val="24"/>
        </w:rPr>
        <w:t>ную. Разница в стоимости разгрузки в среднем составляет 200 руб./м</w:t>
      </w:r>
      <w:r w:rsidRPr="00C9312A">
        <w:rPr>
          <w:rFonts w:ascii="Times New Roman" w:hAnsi="Times New Roman" w:cs="Times New Roman"/>
          <w:sz w:val="24"/>
          <w:vertAlign w:val="superscript"/>
        </w:rPr>
        <w:t>3</w:t>
      </w:r>
      <w:r w:rsidRPr="00C9312A">
        <w:rPr>
          <w:rFonts w:ascii="Times New Roman" w:hAnsi="Times New Roman" w:cs="Times New Roman"/>
          <w:sz w:val="24"/>
        </w:rPr>
        <w:t>.</w:t>
      </w:r>
    </w:p>
    <w:p w:rsidR="00C9312A" w:rsidRDefault="00C9312A">
      <w:pPr>
        <w:rPr>
          <w:rFonts w:ascii="Times New Roman" w:hAnsi="Times New Roman" w:cs="Times New Roman"/>
          <w:sz w:val="36"/>
          <w:szCs w:val="24"/>
        </w:rPr>
      </w:pPr>
    </w:p>
    <w:p w:rsidR="00C9312A" w:rsidRPr="00C9312A" w:rsidRDefault="00C9312A" w:rsidP="00C9312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b/>
          <w:sz w:val="24"/>
        </w:rPr>
        <w:t>26.</w:t>
      </w:r>
      <w:r w:rsidRPr="00C9312A">
        <w:rPr>
          <w:rFonts w:ascii="Times New Roman" w:hAnsi="Times New Roman" w:cs="Times New Roman"/>
          <w:sz w:val="24"/>
        </w:rPr>
        <w:t xml:space="preserve">В пунктах С, </w:t>
      </w:r>
      <w:r w:rsidRPr="00C9312A">
        <w:rPr>
          <w:rFonts w:ascii="Times New Roman" w:hAnsi="Times New Roman" w:cs="Times New Roman"/>
          <w:sz w:val="24"/>
          <w:lang w:val="en-US"/>
        </w:rPr>
        <w:t>D</w:t>
      </w:r>
      <w:r w:rsidRPr="00C9312A">
        <w:rPr>
          <w:rFonts w:ascii="Times New Roman" w:hAnsi="Times New Roman" w:cs="Times New Roman"/>
          <w:sz w:val="24"/>
        </w:rPr>
        <w:t xml:space="preserve"> и Е находятся заводы по производству кирпича, в пунктах – А и В карьеры, снабжающие их песком. Заводу С необходимо 30 т песка, заводу </w:t>
      </w:r>
      <w:r w:rsidRPr="00C9312A">
        <w:rPr>
          <w:rFonts w:ascii="Times New Roman" w:hAnsi="Times New Roman" w:cs="Times New Roman"/>
          <w:sz w:val="24"/>
          <w:lang w:val="en-US"/>
        </w:rPr>
        <w:t>D</w:t>
      </w:r>
      <w:r w:rsidRPr="00C9312A">
        <w:rPr>
          <w:rFonts w:ascii="Times New Roman" w:hAnsi="Times New Roman" w:cs="Times New Roman"/>
          <w:sz w:val="24"/>
        </w:rPr>
        <w:t>– 30 т, заводу Е –30 т. Карьер А готов перевезти 40 т песка, а карьер В – 50 т. Требуется спланировать перевозки так, чтобы затраты на перевозку были минимальными, если стоимость доставки от поставщиков к потребит</w:t>
      </w:r>
      <w:r w:rsidRPr="00C9312A">
        <w:rPr>
          <w:rFonts w:ascii="Times New Roman" w:hAnsi="Times New Roman" w:cs="Times New Roman"/>
          <w:sz w:val="24"/>
        </w:rPr>
        <w:t>е</w:t>
      </w:r>
      <w:r w:rsidRPr="00C9312A">
        <w:rPr>
          <w:rFonts w:ascii="Times New Roman" w:hAnsi="Times New Roman" w:cs="Times New Roman"/>
          <w:sz w:val="24"/>
        </w:rPr>
        <w:t xml:space="preserve">лям известна (рис. 1). </w:t>
      </w:r>
    </w:p>
    <w:p w:rsidR="00C9312A" w:rsidRPr="00C9312A" w:rsidRDefault="00C9312A" w:rsidP="00C9312A">
      <w:pPr>
        <w:shd w:val="clear" w:color="auto" w:fill="FFFFFF"/>
        <w:jc w:val="center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695575" cy="1895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2A" w:rsidRPr="00C9312A" w:rsidRDefault="00C9312A" w:rsidP="00C9312A">
      <w:pPr>
        <w:shd w:val="clear" w:color="auto" w:fill="FFFFFF"/>
        <w:jc w:val="center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sz w:val="24"/>
        </w:rPr>
        <w:t>Рис. 1. Графическое изображение транспортной задачи</w:t>
      </w:r>
    </w:p>
    <w:p w:rsidR="00C9312A" w:rsidRDefault="00C9312A">
      <w:pPr>
        <w:rPr>
          <w:rFonts w:ascii="Times New Roman" w:hAnsi="Times New Roman" w:cs="Times New Roman"/>
          <w:sz w:val="40"/>
          <w:szCs w:val="24"/>
        </w:rPr>
      </w:pPr>
    </w:p>
    <w:p w:rsidR="00C9312A" w:rsidRPr="00FF2B94" w:rsidRDefault="00C9312A" w:rsidP="00C9312A">
      <w:pPr>
        <w:pStyle w:val="a5"/>
        <w:rPr>
          <w:sz w:val="24"/>
        </w:rPr>
      </w:pPr>
      <w:r w:rsidRPr="00C9312A">
        <w:rPr>
          <w:b/>
          <w:sz w:val="24"/>
        </w:rPr>
        <w:t>27</w:t>
      </w:r>
      <w:r>
        <w:rPr>
          <w:sz w:val="24"/>
        </w:rPr>
        <w:t>.</w:t>
      </w:r>
      <w:r w:rsidRPr="00FF2B94">
        <w:rPr>
          <w:sz w:val="24"/>
        </w:rPr>
        <w:t xml:space="preserve">По данным учета затрат промышленного предприятия известно, что стоимость подачи одного заказа на доставку материалов составляет 200 руб., годовая потребность в этих материалах — 1800 шт. Цена единицы </w:t>
      </w:r>
      <w:proofErr w:type="gramStart"/>
      <w:r w:rsidRPr="00FF2B94">
        <w:rPr>
          <w:sz w:val="24"/>
        </w:rPr>
        <w:t>материала  —</w:t>
      </w:r>
      <w:proofErr w:type="gramEnd"/>
      <w:r w:rsidRPr="00FF2B94">
        <w:rPr>
          <w:sz w:val="24"/>
        </w:rPr>
        <w:t xml:space="preserve"> 600 руб. Стоимость содержания единицы материала на складе составляет 20%  от его цены. Определить оптимальный размер заказа на комплектующее изделие, логистические затраты.</w:t>
      </w:r>
    </w:p>
    <w:p w:rsidR="00C9312A" w:rsidRDefault="00C9312A">
      <w:pPr>
        <w:rPr>
          <w:rFonts w:ascii="Times New Roman" w:hAnsi="Times New Roman" w:cs="Times New Roman"/>
          <w:sz w:val="40"/>
          <w:szCs w:val="24"/>
        </w:rPr>
      </w:pPr>
    </w:p>
    <w:p w:rsidR="00C9312A" w:rsidRPr="00C9312A" w:rsidRDefault="00C9312A" w:rsidP="00C9312A">
      <w:pPr>
        <w:ind w:firstLine="724"/>
        <w:jc w:val="both"/>
        <w:rPr>
          <w:rFonts w:ascii="Times New Roman" w:hAnsi="Times New Roman" w:cs="Times New Roman"/>
        </w:rPr>
      </w:pPr>
      <w:r w:rsidRPr="00C9312A">
        <w:rPr>
          <w:rFonts w:ascii="Times New Roman" w:hAnsi="Times New Roman" w:cs="Times New Roman"/>
          <w:b/>
        </w:rPr>
        <w:lastRenderedPageBreak/>
        <w:t>28.</w:t>
      </w:r>
      <w:r w:rsidRPr="00C9312A">
        <w:rPr>
          <w:rFonts w:ascii="Times New Roman" w:hAnsi="Times New Roman" w:cs="Times New Roman"/>
        </w:rPr>
        <w:t>Фирма «Кактус» планирует за месяц посадить 500 саженцев. Стоимость заказа саженцев в агрофирме составляет – 20 дол. Стоимость хранения одного саженца – 8 дол. Определите оптимальный размер партии, количество заказов и через какой промежуток времени рационально закупать саженцы в агрофирме. Построите график поставок.</w:t>
      </w:r>
    </w:p>
    <w:p w:rsidR="00C9312A" w:rsidRDefault="00C9312A">
      <w:pPr>
        <w:rPr>
          <w:rFonts w:ascii="Times New Roman" w:hAnsi="Times New Roman" w:cs="Times New Roman"/>
          <w:sz w:val="40"/>
          <w:szCs w:val="24"/>
        </w:rPr>
      </w:pPr>
    </w:p>
    <w:p w:rsidR="00C9312A" w:rsidRDefault="00C9312A">
      <w:pPr>
        <w:rPr>
          <w:rFonts w:ascii="Times New Roman" w:hAnsi="Times New Roman" w:cs="Times New Roman"/>
          <w:sz w:val="40"/>
          <w:szCs w:val="24"/>
        </w:rPr>
      </w:pPr>
    </w:p>
    <w:p w:rsidR="00C9312A" w:rsidRPr="00C9312A" w:rsidRDefault="00C9312A" w:rsidP="00C9312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12A">
        <w:rPr>
          <w:rFonts w:ascii="Times New Roman" w:hAnsi="Times New Roman" w:cs="Times New Roman"/>
          <w:b/>
          <w:bCs/>
          <w:sz w:val="24"/>
          <w:szCs w:val="24"/>
        </w:rPr>
        <w:t>29.</w:t>
      </w:r>
      <w:r w:rsidRPr="00C9312A">
        <w:rPr>
          <w:rFonts w:ascii="Times New Roman" w:hAnsi="Times New Roman" w:cs="Times New Roman"/>
          <w:bCs/>
          <w:sz w:val="24"/>
          <w:szCs w:val="24"/>
        </w:rPr>
        <w:t>В таблице приведены зависимости отдельных видов издержек, связанных с функционированием системы распределения, от количества входящих в эту систему складов.</w:t>
      </w:r>
    </w:p>
    <w:p w:rsidR="00C9312A" w:rsidRPr="00C9312A" w:rsidRDefault="00C9312A" w:rsidP="00C9312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12A">
        <w:rPr>
          <w:rFonts w:ascii="Times New Roman" w:hAnsi="Times New Roman" w:cs="Times New Roman"/>
          <w:bCs/>
          <w:sz w:val="24"/>
          <w:szCs w:val="24"/>
        </w:rPr>
        <w:t>Какое количество складов следует иметь в системе распределения?</w:t>
      </w:r>
    </w:p>
    <w:p w:rsidR="00C9312A" w:rsidRPr="00C9312A" w:rsidRDefault="00C9312A" w:rsidP="00C931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1417"/>
        <w:gridCol w:w="1310"/>
        <w:gridCol w:w="1568"/>
        <w:gridCol w:w="1645"/>
        <w:gridCol w:w="1875"/>
      </w:tblGrid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6" w:type="dxa"/>
            <w:vMerge w:val="restart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sz w:val="24"/>
                <w:szCs w:val="24"/>
              </w:rPr>
              <w:t>складов</w:t>
            </w:r>
          </w:p>
        </w:tc>
        <w:tc>
          <w:tcPr>
            <w:tcW w:w="8890" w:type="dxa"/>
            <w:gridSpan w:val="5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sz w:val="24"/>
                <w:szCs w:val="24"/>
              </w:rPr>
              <w:t>Издержки системы распределения, руб./мес.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6" w:type="dxa"/>
            <w:vMerge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bCs/>
                <w:sz w:val="24"/>
                <w:szCs w:val="24"/>
              </w:rPr>
              <w:t>по доставке товаров на склады</w:t>
            </w:r>
          </w:p>
        </w:tc>
        <w:tc>
          <w:tcPr>
            <w:tcW w:w="171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bCs/>
                <w:sz w:val="24"/>
                <w:szCs w:val="24"/>
              </w:rPr>
              <w:t>по доставке товаров со склада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bCs/>
                <w:sz w:val="24"/>
                <w:szCs w:val="24"/>
              </w:rPr>
              <w:t>по содержанию запасов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bCs/>
                <w:sz w:val="24"/>
                <w:szCs w:val="24"/>
              </w:rPr>
              <w:t>по эксплуатации склада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bCs/>
                <w:sz w:val="24"/>
                <w:szCs w:val="24"/>
              </w:rPr>
              <w:t>по управлению распределением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766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400</w:t>
            </w:r>
          </w:p>
        </w:tc>
        <w:tc>
          <w:tcPr>
            <w:tcW w:w="171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10000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3000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1500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766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4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700</w:t>
            </w:r>
          </w:p>
        </w:tc>
        <w:tc>
          <w:tcPr>
            <w:tcW w:w="171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8000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900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3800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1800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766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04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  <w:tc>
          <w:tcPr>
            <w:tcW w:w="171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4000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1100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4500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766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04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1500</w:t>
            </w:r>
          </w:p>
        </w:tc>
        <w:tc>
          <w:tcPr>
            <w:tcW w:w="171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1200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5100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2100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766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04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</w:tc>
        <w:tc>
          <w:tcPr>
            <w:tcW w:w="171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1250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5600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2200</w:t>
            </w:r>
          </w:p>
        </w:tc>
      </w:tr>
      <w:tr w:rsidR="00C9312A" w:rsidRPr="00C9312A" w:rsidTr="00AC71BF">
        <w:tblPrEx>
          <w:tblCellMar>
            <w:top w:w="0" w:type="dxa"/>
            <w:bottom w:w="0" w:type="dxa"/>
          </w:tblCellMar>
        </w:tblPrEx>
        <w:tc>
          <w:tcPr>
            <w:tcW w:w="1766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04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2200</w:t>
            </w:r>
          </w:p>
        </w:tc>
        <w:tc>
          <w:tcPr>
            <w:tcW w:w="171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800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1300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5900</w:t>
            </w:r>
          </w:p>
        </w:tc>
        <w:tc>
          <w:tcPr>
            <w:tcW w:w="1708" w:type="dxa"/>
            <w:vAlign w:val="center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24"/>
              </w:rPr>
              <w:t>2300</w:t>
            </w:r>
          </w:p>
        </w:tc>
      </w:tr>
    </w:tbl>
    <w:p w:rsidR="00C9312A" w:rsidRDefault="00C9312A">
      <w:pPr>
        <w:rPr>
          <w:rFonts w:ascii="Times New Roman" w:hAnsi="Times New Roman" w:cs="Times New Roman"/>
          <w:sz w:val="40"/>
          <w:szCs w:val="24"/>
        </w:rPr>
      </w:pPr>
    </w:p>
    <w:p w:rsidR="00C9312A" w:rsidRDefault="00C9312A">
      <w:pPr>
        <w:rPr>
          <w:rFonts w:ascii="Times New Roman" w:hAnsi="Times New Roman" w:cs="Times New Roman"/>
          <w:sz w:val="40"/>
          <w:szCs w:val="24"/>
        </w:rPr>
      </w:pPr>
    </w:p>
    <w:p w:rsidR="00C9312A" w:rsidRPr="00C9312A" w:rsidRDefault="00C9312A" w:rsidP="00C931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b/>
          <w:sz w:val="24"/>
        </w:rPr>
        <w:t>30.</w:t>
      </w:r>
      <w:r w:rsidRPr="00C9312A">
        <w:rPr>
          <w:rFonts w:ascii="Times New Roman" w:hAnsi="Times New Roman" w:cs="Times New Roman"/>
          <w:sz w:val="24"/>
        </w:rPr>
        <w:t>Торговая фирма имеет на территории района</w:t>
      </w:r>
      <w:r w:rsidRPr="00C9312A">
        <w:rPr>
          <w:rFonts w:ascii="Times New Roman" w:hAnsi="Times New Roman" w:cs="Times New Roman"/>
          <w:noProof/>
          <w:sz w:val="24"/>
        </w:rPr>
        <w:t xml:space="preserve"> 6</w:t>
      </w:r>
      <w:r w:rsidRPr="00C9312A">
        <w:rPr>
          <w:rFonts w:ascii="Times New Roman" w:hAnsi="Times New Roman" w:cs="Times New Roman"/>
          <w:sz w:val="24"/>
        </w:rPr>
        <w:t xml:space="preserve"> магазинов, для снабжения которых можно арендовать склад в одном из пунктов А, Б, В или Г. Грузооборот магазинов и расстояние от каждого из них до пунктов А, Б, В и Г приведены в таблице. </w:t>
      </w:r>
    </w:p>
    <w:p w:rsidR="00C9312A" w:rsidRPr="00C9312A" w:rsidRDefault="00C9312A" w:rsidP="00C931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C9312A">
        <w:rPr>
          <w:rFonts w:ascii="Times New Roman" w:hAnsi="Times New Roman" w:cs="Times New Roman"/>
          <w:sz w:val="24"/>
        </w:rPr>
        <w:t>В</w:t>
      </w:r>
      <w:r w:rsidRPr="00C9312A">
        <w:rPr>
          <w:rFonts w:ascii="Times New Roman" w:hAnsi="Times New Roman" w:cs="Times New Roman"/>
          <w:bCs/>
          <w:sz w:val="24"/>
        </w:rPr>
        <w:t xml:space="preserve"> каком из пунктов следует арендовать склад? </w:t>
      </w:r>
      <w:r w:rsidRPr="00C9312A">
        <w:rPr>
          <w:rFonts w:ascii="Times New Roman" w:hAnsi="Times New Roman" w:cs="Times New Roman"/>
          <w:sz w:val="24"/>
        </w:rPr>
        <w:t>Задачу решить с использованием критерия минимума транспортной работы по доставке товаров в магазины.</w:t>
      </w:r>
    </w:p>
    <w:p w:rsidR="00C9312A" w:rsidRPr="00C9312A" w:rsidRDefault="00C9312A" w:rsidP="00C9312A">
      <w:pPr>
        <w:ind w:firstLine="720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1558"/>
        <w:gridCol w:w="1558"/>
        <w:gridCol w:w="1557"/>
        <w:gridCol w:w="1557"/>
        <w:gridCol w:w="1557"/>
      </w:tblGrid>
      <w:tr w:rsidR="00C9312A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t>№</w:t>
            </w:r>
            <w:r w:rsidRPr="00C9312A">
              <w:rPr>
                <w:rFonts w:ascii="Times New Roman" w:hAnsi="Times New Roman" w:cs="Times New Roman"/>
                <w:sz w:val="24"/>
                <w:szCs w:val="16"/>
              </w:rPr>
              <w:t xml:space="preserve"> магазина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  <w:szCs w:val="16"/>
              </w:rPr>
              <w:t>Грузообо</w:t>
            </w:r>
            <w:r w:rsidRPr="00C9312A">
              <w:rPr>
                <w:rFonts w:ascii="Times New Roman" w:hAnsi="Times New Roman" w:cs="Times New Roman"/>
                <w:sz w:val="24"/>
                <w:szCs w:val="16"/>
              </w:rPr>
              <w:softHyphen/>
              <w:t>рот, т/мес.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  <w:szCs w:val="16"/>
              </w:rPr>
              <w:t>Расстояние до пункта А, км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  <w:szCs w:val="16"/>
              </w:rPr>
              <w:t>Расстояние до пункта Б, км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  <w:szCs w:val="16"/>
              </w:rPr>
              <w:t>Расстояние до пункта В, км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  <w:szCs w:val="16"/>
              </w:rPr>
              <w:t>Расстояние до пункта Г, км</w:t>
            </w:r>
          </w:p>
        </w:tc>
      </w:tr>
      <w:tr w:rsidR="00C9312A" w:rsidRPr="00C9312A" w:rsidTr="00C9312A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t>1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t>60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9312A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lastRenderedPageBreak/>
              <w:t>2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t>30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C9312A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t>3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t>40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C9312A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t>4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t>10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9312A" w:rsidRPr="00C9312A" w:rsidTr="00C9312A">
        <w:tblPrEx>
          <w:tblCellMar>
            <w:top w:w="0" w:type="dxa"/>
            <w:bottom w:w="0" w:type="dxa"/>
          </w:tblCellMar>
        </w:tblPrEx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t>5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noProof/>
                <w:sz w:val="24"/>
                <w:szCs w:val="16"/>
              </w:rPr>
              <w:t>30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3" w:type="pct"/>
          </w:tcPr>
          <w:p w:rsidR="00C9312A" w:rsidRPr="00C9312A" w:rsidRDefault="00C9312A" w:rsidP="00AC7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312A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C9312A" w:rsidRDefault="00C9312A">
      <w:pPr>
        <w:rPr>
          <w:rFonts w:ascii="Times New Roman" w:hAnsi="Times New Roman" w:cs="Times New Roman"/>
          <w:sz w:val="36"/>
          <w:szCs w:val="24"/>
        </w:rPr>
      </w:pPr>
    </w:p>
    <w:p w:rsidR="00C9312A" w:rsidRPr="00C9312A" w:rsidRDefault="00C9312A">
      <w:pPr>
        <w:rPr>
          <w:rFonts w:ascii="Times New Roman" w:hAnsi="Times New Roman" w:cs="Times New Roman"/>
          <w:sz w:val="36"/>
          <w:szCs w:val="24"/>
        </w:rPr>
      </w:pPr>
      <w:bookmarkStart w:id="0" w:name="_GoBack"/>
      <w:bookmarkEnd w:id="0"/>
    </w:p>
    <w:sectPr w:rsidR="00C9312A" w:rsidRPr="00C9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2B1E"/>
    <w:multiLevelType w:val="hybridMultilevel"/>
    <w:tmpl w:val="774E6D0C"/>
    <w:lvl w:ilvl="0" w:tplc="F4ECB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7862"/>
    <w:multiLevelType w:val="hybridMultilevel"/>
    <w:tmpl w:val="3B72F274"/>
    <w:lvl w:ilvl="0" w:tplc="B1349F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F36762"/>
    <w:multiLevelType w:val="hybridMultilevel"/>
    <w:tmpl w:val="774E6D0C"/>
    <w:lvl w:ilvl="0" w:tplc="F4ECB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41471"/>
    <w:multiLevelType w:val="hybridMultilevel"/>
    <w:tmpl w:val="D540A3CA"/>
    <w:lvl w:ilvl="0" w:tplc="E384E4E0">
      <w:start w:val="1"/>
      <w:numFmt w:val="decimal"/>
      <w:lvlText w:val="%1."/>
      <w:lvlJc w:val="left"/>
      <w:pPr>
        <w:tabs>
          <w:tab w:val="num" w:pos="1440"/>
        </w:tabs>
        <w:ind w:left="1440" w:hanging="12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6237DD"/>
    <w:multiLevelType w:val="hybridMultilevel"/>
    <w:tmpl w:val="774E6D0C"/>
    <w:lvl w:ilvl="0" w:tplc="F4ECB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F6654"/>
    <w:multiLevelType w:val="hybridMultilevel"/>
    <w:tmpl w:val="774E6D0C"/>
    <w:lvl w:ilvl="0" w:tplc="F4ECB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B77F6"/>
    <w:multiLevelType w:val="hybridMultilevel"/>
    <w:tmpl w:val="B6B6EAD8"/>
    <w:lvl w:ilvl="0" w:tplc="484E3A66">
      <w:start w:val="1"/>
      <w:numFmt w:val="bullet"/>
      <w:lvlText w:val=""/>
      <w:lvlJc w:val="left"/>
      <w:pPr>
        <w:tabs>
          <w:tab w:val="num" w:pos="1126"/>
        </w:tabs>
        <w:ind w:left="709" w:firstLine="5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3"/>
        </w:tabs>
        <w:ind w:left="20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29"/>
    <w:rsid w:val="00503982"/>
    <w:rsid w:val="00671729"/>
    <w:rsid w:val="00905668"/>
    <w:rsid w:val="00C9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977CF-3AD8-4505-B6BF-FBBAC519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982"/>
    <w:pPr>
      <w:ind w:left="720"/>
      <w:contextualSpacing/>
    </w:pPr>
  </w:style>
  <w:style w:type="table" w:styleId="a4">
    <w:name w:val="Table Grid"/>
    <w:basedOn w:val="a1"/>
    <w:uiPriority w:val="39"/>
    <w:rsid w:val="0050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rsid w:val="00503982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3982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931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9312A"/>
  </w:style>
  <w:style w:type="paragraph" w:customStyle="1" w:styleId="FR2">
    <w:name w:val="FR2"/>
    <w:rsid w:val="00C9312A"/>
    <w:pPr>
      <w:widowControl w:val="0"/>
      <w:spacing w:after="0" w:line="320" w:lineRule="auto"/>
      <w:ind w:left="40" w:firstLine="5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Мария Андреевна</dc:creator>
  <cp:keywords/>
  <dc:description/>
  <cp:lastModifiedBy>Киселева Мария Андреевна</cp:lastModifiedBy>
  <cp:revision>2</cp:revision>
  <dcterms:created xsi:type="dcterms:W3CDTF">2021-12-28T09:15:00Z</dcterms:created>
  <dcterms:modified xsi:type="dcterms:W3CDTF">2021-12-28T09:34:00Z</dcterms:modified>
</cp:coreProperties>
</file>